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36D" w:rsidRDefault="004B3AC8">
      <w:pPr>
        <w:rPr>
          <w:rFonts w:ascii="Times New Roman" w:hAnsi="Times New Roman" w:cs="Times New Roman"/>
          <w:b/>
          <w:sz w:val="24"/>
          <w:szCs w:val="24"/>
        </w:rPr>
      </w:pPr>
      <w:r w:rsidRPr="004B3AC8">
        <w:rPr>
          <w:rFonts w:ascii="Times New Roman" w:hAnsi="Times New Roman" w:cs="Times New Roman"/>
          <w:b/>
          <w:sz w:val="24"/>
          <w:szCs w:val="24"/>
        </w:rPr>
        <w:t>IV. PRÁVA A POVINNOSTI MATEŘSKÉ ŠKOLY</w:t>
      </w:r>
    </w:p>
    <w:p w:rsidR="00DB0216" w:rsidRPr="003817A9" w:rsidRDefault="00DB0216" w:rsidP="00DB0216">
      <w:pPr>
        <w:pStyle w:val="Odstavecseseznamem"/>
        <w:widowControl w:val="0"/>
        <w:numPr>
          <w:ilvl w:val="0"/>
          <w:numId w:val="1"/>
        </w:numPr>
        <w:autoSpaceDE w:val="0"/>
        <w:autoSpaceDN w:val="0"/>
        <w:adjustRightInd w:val="0"/>
        <w:spacing w:after="170" w:line="284" w:lineRule="atLeast"/>
        <w:rPr>
          <w:rFonts w:ascii="Times New Roman" w:hAnsi="Times New Roman" w:cs="Times New Roman"/>
        </w:rPr>
      </w:pPr>
      <w:r w:rsidRPr="003817A9">
        <w:rPr>
          <w:rFonts w:ascii="Times New Roman" w:hAnsi="Times New Roman" w:cs="Times New Roman"/>
        </w:rPr>
        <w:t>Základní právo mateřské školy</w:t>
      </w:r>
      <w:r w:rsidR="009029CA" w:rsidRPr="003817A9">
        <w:rPr>
          <w:rFonts w:ascii="Times New Roman" w:hAnsi="Times New Roman" w:cs="Times New Roman"/>
        </w:rPr>
        <w:t xml:space="preserve"> a současně i povinnost</w:t>
      </w:r>
      <w:r w:rsidRPr="003817A9">
        <w:rPr>
          <w:rFonts w:ascii="Times New Roman" w:hAnsi="Times New Roman" w:cs="Times New Roman"/>
        </w:rPr>
        <w:t xml:space="preserve"> je zejména:</w:t>
      </w:r>
    </w:p>
    <w:p w:rsidR="00DB0216" w:rsidRPr="003817A9" w:rsidRDefault="00DB0216" w:rsidP="009029CA">
      <w:pPr>
        <w:widowControl w:val="0"/>
        <w:autoSpaceDE w:val="0"/>
        <w:autoSpaceDN w:val="0"/>
        <w:adjustRightInd w:val="0"/>
        <w:spacing w:after="170" w:line="284" w:lineRule="atLeast"/>
        <w:rPr>
          <w:rFonts w:ascii="Times New Roman" w:hAnsi="Times New Roman" w:cs="Times New Roman"/>
        </w:rPr>
      </w:pPr>
      <w:r w:rsidRPr="003817A9">
        <w:rPr>
          <w:rFonts w:ascii="Times New Roman" w:hAnsi="Times New Roman" w:cs="Times New Roman"/>
        </w:rPr>
        <w:t>reagovat pouze na to chování a jednání dětí, které se odehrává na půdě mateřské školy, popřípadě má souvislost s poskytováním předškolního vzdělávání v mateřské škole.</w:t>
      </w:r>
    </w:p>
    <w:p w:rsidR="00DB0216" w:rsidRPr="003817A9" w:rsidRDefault="00DB0216">
      <w:pPr>
        <w:rPr>
          <w:rFonts w:ascii="Times New Roman" w:hAnsi="Times New Roman" w:cs="Times New Roman"/>
          <w:b/>
        </w:rPr>
      </w:pPr>
    </w:p>
    <w:p w:rsidR="00CE0430" w:rsidRPr="003817A9" w:rsidRDefault="00DB0216" w:rsidP="004B3AC8">
      <w:pPr>
        <w:pStyle w:val="Odstavecseseznamem"/>
        <w:numPr>
          <w:ilvl w:val="0"/>
          <w:numId w:val="1"/>
        </w:numPr>
        <w:jc w:val="both"/>
        <w:rPr>
          <w:rFonts w:ascii="Times New Roman" w:hAnsi="Times New Roman" w:cs="Times New Roman"/>
          <w:b/>
        </w:rPr>
      </w:pPr>
      <w:r w:rsidRPr="003817A9">
        <w:rPr>
          <w:rFonts w:ascii="Times New Roman" w:hAnsi="Times New Roman" w:cs="Times New Roman"/>
          <w:b/>
        </w:rPr>
        <w:t xml:space="preserve">Základní </w:t>
      </w:r>
      <w:r w:rsidR="004B3AC8" w:rsidRPr="003817A9">
        <w:rPr>
          <w:rFonts w:ascii="Times New Roman" w:hAnsi="Times New Roman" w:cs="Times New Roman"/>
          <w:b/>
        </w:rPr>
        <w:t>povinnosti mateřské školy</w:t>
      </w:r>
      <w:r w:rsidR="009029CA" w:rsidRPr="003817A9">
        <w:rPr>
          <w:rFonts w:ascii="Times New Roman" w:hAnsi="Times New Roman" w:cs="Times New Roman"/>
          <w:b/>
        </w:rPr>
        <w:t>:</w:t>
      </w:r>
      <w:r w:rsidR="004B3AC8" w:rsidRPr="003817A9">
        <w:rPr>
          <w:rFonts w:ascii="Times New Roman" w:hAnsi="Times New Roman" w:cs="Times New Roman"/>
          <w:b/>
        </w:rPr>
        <w:t xml:space="preserve"> </w:t>
      </w:r>
    </w:p>
    <w:p w:rsidR="004B3AC8" w:rsidRPr="003817A9" w:rsidRDefault="00B534ED" w:rsidP="0027456B">
      <w:pPr>
        <w:pStyle w:val="Odstavecseseznamem"/>
        <w:numPr>
          <w:ilvl w:val="0"/>
          <w:numId w:val="2"/>
        </w:numPr>
        <w:jc w:val="both"/>
        <w:rPr>
          <w:rFonts w:ascii="Times New Roman" w:hAnsi="Times New Roman" w:cs="Times New Roman"/>
        </w:rPr>
      </w:pPr>
      <w:r w:rsidRPr="003817A9">
        <w:rPr>
          <w:rFonts w:ascii="Times New Roman" w:hAnsi="Times New Roman" w:cs="Times New Roman"/>
          <w:b/>
        </w:rPr>
        <w:t>Z</w:t>
      </w:r>
      <w:r w:rsidR="004B3AC8" w:rsidRPr="003817A9">
        <w:rPr>
          <w:rFonts w:ascii="Times New Roman" w:hAnsi="Times New Roman" w:cs="Times New Roman"/>
          <w:b/>
        </w:rPr>
        <w:t>ajistit</w:t>
      </w:r>
      <w:r w:rsidR="004B3AC8" w:rsidRPr="003817A9">
        <w:rPr>
          <w:rFonts w:ascii="Times New Roman" w:hAnsi="Times New Roman" w:cs="Times New Roman"/>
        </w:rPr>
        <w:t xml:space="preserve"> kvalitní výchovně-vzdělávací proces, rozvoj dítěte ve všech oblastech definovaných RVP PV pod vedením kvalifikovaných pedagogů</w:t>
      </w:r>
      <w:r w:rsidR="0027456B" w:rsidRPr="003817A9">
        <w:rPr>
          <w:rFonts w:ascii="Times New Roman" w:hAnsi="Times New Roman" w:cs="Times New Roman"/>
        </w:rPr>
        <w:t xml:space="preserve"> a zajistit optimální podmínky pro to, aby proces mohl probíhat.</w:t>
      </w:r>
    </w:p>
    <w:p w:rsidR="00C250FF" w:rsidRPr="003817A9" w:rsidRDefault="00C250FF" w:rsidP="00C250FF">
      <w:pPr>
        <w:pStyle w:val="Odstavecseseznamem"/>
        <w:widowControl w:val="0"/>
        <w:numPr>
          <w:ilvl w:val="0"/>
          <w:numId w:val="2"/>
        </w:numPr>
        <w:autoSpaceDE w:val="0"/>
        <w:autoSpaceDN w:val="0"/>
        <w:adjustRightInd w:val="0"/>
        <w:spacing w:after="170" w:line="284" w:lineRule="atLeast"/>
        <w:jc w:val="both"/>
        <w:rPr>
          <w:rFonts w:ascii="Times New Roman" w:hAnsi="Times New Roman" w:cs="Times New Roman"/>
        </w:rPr>
      </w:pPr>
      <w:r w:rsidRPr="003817A9">
        <w:rPr>
          <w:rFonts w:ascii="Times New Roman" w:hAnsi="Times New Roman" w:cs="Times New Roman"/>
        </w:rPr>
        <w:t xml:space="preserve">Mateřská </w:t>
      </w:r>
      <w:r w:rsidRPr="003817A9">
        <w:rPr>
          <w:rFonts w:ascii="Times New Roman" w:hAnsi="Times New Roman" w:cs="Times New Roman"/>
          <w:b/>
        </w:rPr>
        <w:t>škola nemá povinnost</w:t>
      </w:r>
      <w:r w:rsidRPr="003817A9">
        <w:rPr>
          <w:rFonts w:ascii="Times New Roman" w:hAnsi="Times New Roman" w:cs="Times New Roman"/>
        </w:rPr>
        <w:t xml:space="preserve"> vzdělávat dítě, na které se vztahuje povinnost předškolního vzdělávání, pokud ředitel mateřské školy rozhodne o omezení nebo přerušení provozu mateřské školy, dětem je nařízena karanténa, není možná osobní přítomnost většiny dětí, pro které je předškolní vzdělávání povinné, ale i z jiného důvodu, než je krizového opatření vyhlášeného podle krizového zákona, z důvodu nařízení mimořádného opatření podle zvláštního zákona, anebo z důvodu nařízení karantény podle zákona o ochraně veřejného zdraví.</w:t>
      </w:r>
    </w:p>
    <w:p w:rsidR="003817A9" w:rsidRPr="003817A9" w:rsidRDefault="003817A9" w:rsidP="003817A9">
      <w:pPr>
        <w:pStyle w:val="Odstavecseseznamem"/>
        <w:widowControl w:val="0"/>
        <w:numPr>
          <w:ilvl w:val="0"/>
          <w:numId w:val="2"/>
        </w:numPr>
        <w:autoSpaceDE w:val="0"/>
        <w:autoSpaceDN w:val="0"/>
        <w:adjustRightInd w:val="0"/>
        <w:spacing w:after="170" w:line="284" w:lineRule="atLeast"/>
        <w:rPr>
          <w:rFonts w:ascii="Times New Roman" w:hAnsi="Times New Roman" w:cs="Times New Roman"/>
          <w:b/>
        </w:rPr>
      </w:pPr>
      <w:r w:rsidRPr="003817A9">
        <w:rPr>
          <w:rFonts w:ascii="Times New Roman" w:hAnsi="Times New Roman" w:cs="Times New Roman"/>
        </w:rPr>
        <w:t>M</w:t>
      </w:r>
      <w:r w:rsidRPr="003817A9">
        <w:rPr>
          <w:rFonts w:ascii="Times New Roman" w:hAnsi="Times New Roman" w:cs="Times New Roman"/>
        </w:rPr>
        <w:t>ateřská škola</w:t>
      </w:r>
      <w:r w:rsidRPr="003817A9">
        <w:rPr>
          <w:rFonts w:ascii="Times New Roman" w:hAnsi="Times New Roman" w:cs="Times New Roman"/>
        </w:rPr>
        <w:t xml:space="preserve"> </w:t>
      </w:r>
      <w:r w:rsidRPr="003817A9">
        <w:rPr>
          <w:rFonts w:ascii="Times New Roman" w:hAnsi="Times New Roman" w:cs="Times New Roman"/>
        </w:rPr>
        <w:t xml:space="preserve">zákonné zástupce </w:t>
      </w:r>
      <w:r w:rsidRPr="003817A9">
        <w:rPr>
          <w:rFonts w:ascii="Times New Roman" w:hAnsi="Times New Roman" w:cs="Times New Roman"/>
          <w:b/>
        </w:rPr>
        <w:t>informuje</w:t>
      </w:r>
    </w:p>
    <w:p w:rsidR="003817A9" w:rsidRPr="003817A9" w:rsidRDefault="003817A9" w:rsidP="003817A9">
      <w:pPr>
        <w:widowControl w:val="0"/>
        <w:autoSpaceDE w:val="0"/>
        <w:autoSpaceDN w:val="0"/>
        <w:adjustRightInd w:val="0"/>
        <w:spacing w:after="170" w:line="284" w:lineRule="atLeast"/>
        <w:ind w:left="643"/>
        <w:rPr>
          <w:rFonts w:ascii="Times New Roman" w:hAnsi="Times New Roman" w:cs="Times New Roman"/>
        </w:rPr>
      </w:pPr>
      <w:r w:rsidRPr="003817A9">
        <w:rPr>
          <w:rFonts w:ascii="Times New Roman" w:hAnsi="Times New Roman" w:cs="Times New Roman"/>
        </w:rPr>
        <w:t>- o potenciálních formách vzdělávání dítěte (synchronně on-line, asynchronně on-line, off-line),</w:t>
      </w:r>
    </w:p>
    <w:p w:rsidR="003817A9" w:rsidRPr="003817A9" w:rsidRDefault="003817A9" w:rsidP="003817A9">
      <w:pPr>
        <w:widowControl w:val="0"/>
        <w:autoSpaceDE w:val="0"/>
        <w:autoSpaceDN w:val="0"/>
        <w:adjustRightInd w:val="0"/>
        <w:spacing w:after="170" w:line="284" w:lineRule="atLeast"/>
        <w:ind w:left="643"/>
        <w:rPr>
          <w:rFonts w:ascii="Times New Roman" w:hAnsi="Times New Roman" w:cs="Times New Roman"/>
        </w:rPr>
      </w:pPr>
      <w:r w:rsidRPr="003817A9">
        <w:rPr>
          <w:rFonts w:ascii="Times New Roman" w:hAnsi="Times New Roman" w:cs="Times New Roman"/>
        </w:rPr>
        <w:t>- o právu zákonného zástupce na to, aby se v rámci komunikace s ním mateřská ško</w:t>
      </w:r>
      <w:r w:rsidRPr="003817A9">
        <w:rPr>
          <w:rFonts w:ascii="Times New Roman" w:hAnsi="Times New Roman" w:cs="Times New Roman"/>
        </w:rPr>
        <w:t>la přizpůsobila jeho podmínkám,</w:t>
      </w:r>
      <w:bookmarkStart w:id="0" w:name="_GoBack"/>
      <w:bookmarkEnd w:id="0"/>
    </w:p>
    <w:p w:rsidR="003817A9" w:rsidRPr="003817A9" w:rsidRDefault="003817A9" w:rsidP="003817A9">
      <w:pPr>
        <w:widowControl w:val="0"/>
        <w:autoSpaceDE w:val="0"/>
        <w:autoSpaceDN w:val="0"/>
        <w:adjustRightInd w:val="0"/>
        <w:spacing w:after="170" w:line="284" w:lineRule="atLeast"/>
        <w:ind w:left="643"/>
        <w:jc w:val="both"/>
        <w:rPr>
          <w:rFonts w:ascii="Times New Roman" w:hAnsi="Times New Roman" w:cs="Times New Roman"/>
        </w:rPr>
      </w:pPr>
      <w:r w:rsidRPr="003817A9">
        <w:rPr>
          <w:rFonts w:ascii="Times New Roman" w:hAnsi="Times New Roman" w:cs="Times New Roman"/>
        </w:rPr>
        <w:t>- o domluvě mateřské školy a zákonného zástupce na konkrétním způsobu komunikace a lhůtách spolupráce bezprostředně před přechodem na vzdělávání dítěte distančním způsobem.</w:t>
      </w:r>
    </w:p>
    <w:p w:rsidR="003817A9" w:rsidRPr="003817A9" w:rsidRDefault="003817A9" w:rsidP="003817A9">
      <w:pPr>
        <w:widowControl w:val="0"/>
        <w:autoSpaceDE w:val="0"/>
        <w:autoSpaceDN w:val="0"/>
        <w:adjustRightInd w:val="0"/>
        <w:spacing w:after="170" w:line="284" w:lineRule="atLeast"/>
        <w:ind w:left="643"/>
        <w:jc w:val="both"/>
        <w:rPr>
          <w:rFonts w:ascii="Times New Roman" w:hAnsi="Times New Roman" w:cs="Times New Roman"/>
          <w:b/>
        </w:rPr>
      </w:pPr>
      <w:r w:rsidRPr="003817A9">
        <w:rPr>
          <w:rFonts w:ascii="Times New Roman" w:hAnsi="Times New Roman" w:cs="Times New Roman"/>
          <w:b/>
        </w:rPr>
        <w:t>D</w:t>
      </w:r>
      <w:r w:rsidRPr="003817A9">
        <w:rPr>
          <w:rFonts w:ascii="Times New Roman" w:hAnsi="Times New Roman" w:cs="Times New Roman"/>
          <w:b/>
        </w:rPr>
        <w:t xml:space="preserve">omluvený komunikační kanál </w:t>
      </w:r>
      <w:r w:rsidRPr="003817A9">
        <w:rPr>
          <w:rFonts w:ascii="Times New Roman" w:hAnsi="Times New Roman" w:cs="Times New Roman"/>
          <w:b/>
        </w:rPr>
        <w:t xml:space="preserve">je mobilní aplikace LYFLE, která je optimálně </w:t>
      </w:r>
      <w:r w:rsidRPr="003817A9">
        <w:rPr>
          <w:rFonts w:ascii="Times New Roman" w:hAnsi="Times New Roman" w:cs="Times New Roman"/>
          <w:b/>
        </w:rPr>
        <w:t>jediným komunikačním kanálem, který škole i zákonnému zástupci usnadní vlastní komunikaci i orientaci ve sdělovaných informacích.</w:t>
      </w:r>
    </w:p>
    <w:p w:rsidR="009450E7" w:rsidRPr="003817A9" w:rsidRDefault="009450E7" w:rsidP="009450E7">
      <w:pPr>
        <w:pStyle w:val="Normlnweb"/>
        <w:numPr>
          <w:ilvl w:val="0"/>
          <w:numId w:val="2"/>
        </w:numPr>
        <w:rPr>
          <w:b/>
          <w:sz w:val="22"/>
          <w:szCs w:val="22"/>
        </w:rPr>
      </w:pPr>
      <w:r w:rsidRPr="003817A9">
        <w:rPr>
          <w:sz w:val="22"/>
          <w:szCs w:val="22"/>
        </w:rPr>
        <w:t xml:space="preserve">Povinnost mateřské školy jak zaměstnavatele podle </w:t>
      </w:r>
      <w:hyperlink r:id="rId5" w:anchor="103" w:history="1">
        <w:r w:rsidRPr="003817A9">
          <w:rPr>
            <w:rStyle w:val="Hypertextovodkaz"/>
            <w:color w:val="auto"/>
            <w:sz w:val="22"/>
            <w:szCs w:val="22"/>
            <w:u w:val="none"/>
          </w:rPr>
          <w:t>§ 103 odst. 1 písm. l) zákoníku práce</w:t>
        </w:r>
      </w:hyperlink>
      <w:r w:rsidRPr="003817A9">
        <w:rPr>
          <w:sz w:val="22"/>
          <w:szCs w:val="22"/>
        </w:rPr>
        <w:t xml:space="preserve">, je </w:t>
      </w:r>
      <w:r w:rsidRPr="003817A9">
        <w:rPr>
          <w:rStyle w:val="Siln"/>
          <w:sz w:val="22"/>
          <w:szCs w:val="22"/>
        </w:rPr>
        <w:t xml:space="preserve"> zajistit dodržování zákazu kouření na pracovištích</w:t>
      </w:r>
      <w:r w:rsidRPr="003817A9">
        <w:rPr>
          <w:sz w:val="22"/>
          <w:szCs w:val="22"/>
        </w:rPr>
        <w:t xml:space="preserve"> stanoveného </w:t>
      </w:r>
      <w:r w:rsidRPr="003817A9">
        <w:rPr>
          <w:rStyle w:val="Siln"/>
          <w:b w:val="0"/>
          <w:sz w:val="22"/>
          <w:szCs w:val="22"/>
        </w:rPr>
        <w:t>zvláštními právními předpisy - Zákon č. 65/2017 Sb. Zákon o ochraně zdraví před škodlivými účinky návykových látek</w:t>
      </w:r>
      <w:r w:rsidRPr="003817A9">
        <w:rPr>
          <w:b/>
          <w:sz w:val="22"/>
          <w:szCs w:val="22"/>
        </w:rPr>
        <w:t>.</w:t>
      </w:r>
    </w:p>
    <w:p w:rsidR="00B74A75" w:rsidRPr="003817A9" w:rsidRDefault="00B534ED" w:rsidP="00CE0430">
      <w:pPr>
        <w:pStyle w:val="Odstavecseseznamem"/>
        <w:numPr>
          <w:ilvl w:val="0"/>
          <w:numId w:val="2"/>
        </w:numPr>
        <w:jc w:val="both"/>
        <w:rPr>
          <w:rFonts w:ascii="Times New Roman" w:hAnsi="Times New Roman" w:cs="Times New Roman"/>
        </w:rPr>
      </w:pPr>
      <w:r w:rsidRPr="003817A9">
        <w:rPr>
          <w:rFonts w:ascii="Times New Roman" w:hAnsi="Times New Roman" w:cs="Times New Roman"/>
          <w:b/>
        </w:rPr>
        <w:t>P</w:t>
      </w:r>
      <w:r w:rsidR="00CE0430" w:rsidRPr="003817A9">
        <w:rPr>
          <w:rFonts w:ascii="Times New Roman" w:hAnsi="Times New Roman" w:cs="Times New Roman"/>
          <w:b/>
        </w:rPr>
        <w:t>ředcházet</w:t>
      </w:r>
      <w:r w:rsidR="00CE0430" w:rsidRPr="003817A9">
        <w:rPr>
          <w:rFonts w:ascii="Times New Roman" w:hAnsi="Times New Roman" w:cs="Times New Roman"/>
        </w:rPr>
        <w:t xml:space="preserve"> šíření infekčních chorob, včetně covidu-19. Tuto povinnost naplňuje podle zákona č. 258/2000 Sb., (zákon o ochraně veřejného zdraví), ve znění pozdějších před</w:t>
      </w:r>
      <w:r w:rsidR="001A1D73" w:rsidRPr="003817A9">
        <w:rPr>
          <w:rFonts w:ascii="Times New Roman" w:hAnsi="Times New Roman" w:cs="Times New Roman"/>
        </w:rPr>
        <w:t>pisů tím,</w:t>
      </w:r>
      <w:r w:rsidRPr="003817A9">
        <w:rPr>
          <w:rFonts w:ascii="Times New Roman" w:hAnsi="Times New Roman" w:cs="Times New Roman"/>
        </w:rPr>
        <w:t xml:space="preserve"> že</w:t>
      </w:r>
    </w:p>
    <w:p w:rsidR="00B74A75" w:rsidRPr="003817A9" w:rsidRDefault="00B74A75" w:rsidP="00B74A75">
      <w:pPr>
        <w:pStyle w:val="Odstavecseseznamem"/>
        <w:rPr>
          <w:rFonts w:ascii="Times New Roman" w:hAnsi="Times New Roman" w:cs="Times New Roman"/>
        </w:rPr>
      </w:pPr>
    </w:p>
    <w:p w:rsidR="0027456B" w:rsidRPr="003817A9" w:rsidRDefault="00B534ED" w:rsidP="00B534ED">
      <w:pPr>
        <w:pStyle w:val="Odstavecseseznamem"/>
        <w:numPr>
          <w:ilvl w:val="0"/>
          <w:numId w:val="18"/>
        </w:numPr>
        <w:jc w:val="both"/>
        <w:rPr>
          <w:rFonts w:ascii="Times New Roman" w:hAnsi="Times New Roman" w:cs="Times New Roman"/>
        </w:rPr>
      </w:pPr>
      <w:r w:rsidRPr="003817A9">
        <w:rPr>
          <w:rFonts w:ascii="Times New Roman" w:hAnsi="Times New Roman" w:cs="Times New Roman"/>
        </w:rPr>
        <w:t>Za</w:t>
      </w:r>
      <w:r w:rsidR="00CE0430" w:rsidRPr="003817A9">
        <w:rPr>
          <w:rFonts w:ascii="Times New Roman" w:hAnsi="Times New Roman" w:cs="Times New Roman"/>
        </w:rPr>
        <w:t>jist</w:t>
      </w:r>
      <w:r w:rsidRPr="003817A9">
        <w:rPr>
          <w:rFonts w:ascii="Times New Roman" w:hAnsi="Times New Roman" w:cs="Times New Roman"/>
        </w:rPr>
        <w:t>í</w:t>
      </w:r>
      <w:r w:rsidR="00CE0430" w:rsidRPr="003817A9">
        <w:rPr>
          <w:rFonts w:ascii="Times New Roman" w:hAnsi="Times New Roman" w:cs="Times New Roman"/>
        </w:rPr>
        <w:t xml:space="preserve"> oddělení dítěte, které vykazuje příznaky infekčního onemocnění, od ostatních dětí a zajist</w:t>
      </w:r>
      <w:r w:rsidRPr="003817A9">
        <w:rPr>
          <w:rFonts w:ascii="Times New Roman" w:hAnsi="Times New Roman" w:cs="Times New Roman"/>
        </w:rPr>
        <w:t>í</w:t>
      </w:r>
      <w:r w:rsidR="00CE0430" w:rsidRPr="003817A9">
        <w:rPr>
          <w:rFonts w:ascii="Times New Roman" w:hAnsi="Times New Roman" w:cs="Times New Roman"/>
        </w:rPr>
        <w:t xml:space="preserve"> pro něj dohled zletilé osoby, která je v pracovně-právním vztahu s mateřskou školou</w:t>
      </w:r>
      <w:r w:rsidR="0027456B" w:rsidRPr="003817A9">
        <w:rPr>
          <w:rFonts w:ascii="Times New Roman" w:hAnsi="Times New Roman" w:cs="Times New Roman"/>
        </w:rPr>
        <w:t xml:space="preserve">. </w:t>
      </w:r>
    </w:p>
    <w:p w:rsidR="00F22832" w:rsidRPr="003817A9" w:rsidRDefault="00F22832" w:rsidP="00F22832">
      <w:pPr>
        <w:pStyle w:val="Odstavecseseznamem"/>
        <w:numPr>
          <w:ilvl w:val="0"/>
          <w:numId w:val="18"/>
        </w:numPr>
        <w:jc w:val="both"/>
        <w:rPr>
          <w:rFonts w:ascii="Times New Roman" w:hAnsi="Times New Roman" w:cs="Times New Roman"/>
        </w:rPr>
      </w:pPr>
      <w:r w:rsidRPr="003817A9">
        <w:rPr>
          <w:rFonts w:ascii="Times New Roman" w:hAnsi="Times New Roman" w:cs="Times New Roman"/>
        </w:rPr>
        <w:t xml:space="preserve">Věnuje pozornost příznakům infekčního onemocnění u dětí (jako je například rýma, kašel, teplota, bolest kloubů, bolest hlavy </w:t>
      </w:r>
      <w:proofErr w:type="spellStart"/>
      <w:r w:rsidRPr="003817A9">
        <w:rPr>
          <w:rFonts w:ascii="Times New Roman" w:hAnsi="Times New Roman" w:cs="Times New Roman"/>
        </w:rPr>
        <w:t>atd</w:t>
      </w:r>
      <w:proofErr w:type="spellEnd"/>
      <w:r w:rsidRPr="003817A9">
        <w:rPr>
          <w:rFonts w:ascii="Times New Roman" w:hAnsi="Times New Roman" w:cs="Times New Roman"/>
        </w:rPr>
        <w:t>).</w:t>
      </w:r>
    </w:p>
    <w:p w:rsidR="00D5386E" w:rsidRPr="003817A9" w:rsidRDefault="00B534ED" w:rsidP="00B534ED">
      <w:pPr>
        <w:pStyle w:val="Odstavecseseznamem"/>
        <w:numPr>
          <w:ilvl w:val="0"/>
          <w:numId w:val="18"/>
        </w:numPr>
        <w:spacing w:line="256" w:lineRule="auto"/>
        <w:jc w:val="both"/>
        <w:rPr>
          <w:rFonts w:ascii="Times New Roman" w:hAnsi="Times New Roman" w:cs="Times New Roman"/>
        </w:rPr>
      </w:pPr>
      <w:r w:rsidRPr="003817A9">
        <w:rPr>
          <w:rFonts w:ascii="Times New Roman" w:hAnsi="Times New Roman" w:cs="Times New Roman"/>
        </w:rPr>
        <w:t>U</w:t>
      </w:r>
      <w:r w:rsidR="00D5386E" w:rsidRPr="003817A9">
        <w:rPr>
          <w:rFonts w:ascii="Times New Roman" w:hAnsi="Times New Roman" w:cs="Times New Roman"/>
        </w:rPr>
        <w:t>pozorn</w:t>
      </w:r>
      <w:r w:rsidRPr="003817A9">
        <w:rPr>
          <w:rFonts w:ascii="Times New Roman" w:hAnsi="Times New Roman" w:cs="Times New Roman"/>
        </w:rPr>
        <w:t>í</w:t>
      </w:r>
      <w:r w:rsidR="00D5386E" w:rsidRPr="003817A9">
        <w:rPr>
          <w:rFonts w:ascii="Times New Roman" w:hAnsi="Times New Roman" w:cs="Times New Roman"/>
        </w:rPr>
        <w:t xml:space="preserve"> rodiče dítěte na výskyt příznaků onemocnění, kterým může být dítě a ostatní děti v kolektivu ohroženo.</w:t>
      </w:r>
    </w:p>
    <w:p w:rsidR="00D5386E" w:rsidRPr="003817A9" w:rsidRDefault="00D5386E" w:rsidP="00D5386E">
      <w:pPr>
        <w:pStyle w:val="Odstavecseseznamem"/>
        <w:numPr>
          <w:ilvl w:val="0"/>
          <w:numId w:val="8"/>
        </w:numPr>
        <w:spacing w:line="256" w:lineRule="auto"/>
        <w:jc w:val="both"/>
        <w:rPr>
          <w:rFonts w:ascii="Times New Roman" w:hAnsi="Times New Roman" w:cs="Times New Roman"/>
        </w:rPr>
      </w:pPr>
      <w:r w:rsidRPr="003817A9">
        <w:rPr>
          <w:rFonts w:ascii="Times New Roman" w:hAnsi="Times New Roman" w:cs="Times New Roman"/>
        </w:rPr>
        <w:t>Za akutní infekční onemocnění se považuje:</w:t>
      </w:r>
    </w:p>
    <w:p w:rsidR="00D5386E" w:rsidRPr="003817A9" w:rsidRDefault="00D5386E" w:rsidP="00D5386E">
      <w:pPr>
        <w:pStyle w:val="Odstavecseseznamem"/>
        <w:numPr>
          <w:ilvl w:val="1"/>
          <w:numId w:val="13"/>
        </w:numPr>
        <w:spacing w:line="256" w:lineRule="auto"/>
        <w:jc w:val="both"/>
        <w:rPr>
          <w:rFonts w:ascii="Times New Roman" w:hAnsi="Times New Roman" w:cs="Times New Roman"/>
        </w:rPr>
      </w:pPr>
      <w:r w:rsidRPr="003817A9">
        <w:rPr>
          <w:rFonts w:ascii="Times New Roman" w:hAnsi="Times New Roman" w:cs="Times New Roman"/>
        </w:rPr>
        <w:t>Virová rýma (tj. průhledná rýma, která intenzivně dítěti vytéká z nosu) a to i bez zvýšené tělesné teploty).</w:t>
      </w:r>
    </w:p>
    <w:p w:rsidR="00D5386E" w:rsidRPr="003817A9" w:rsidRDefault="00D5386E" w:rsidP="00D5386E">
      <w:pPr>
        <w:pStyle w:val="Odstavecseseznamem"/>
        <w:numPr>
          <w:ilvl w:val="1"/>
          <w:numId w:val="13"/>
        </w:numPr>
        <w:spacing w:line="256" w:lineRule="auto"/>
        <w:jc w:val="both"/>
        <w:rPr>
          <w:rFonts w:ascii="Times New Roman" w:hAnsi="Times New Roman" w:cs="Times New Roman"/>
        </w:rPr>
      </w:pPr>
      <w:r w:rsidRPr="003817A9">
        <w:rPr>
          <w:rFonts w:ascii="Times New Roman" w:hAnsi="Times New Roman" w:cs="Times New Roman"/>
        </w:rPr>
        <w:t>Bakteriální rýma (tj. zabarvená – zelená, žlutá, hnědá rýma, která vytéká dítěti z nosu) a top i bez zvýšené tělesné teploty.</w:t>
      </w:r>
    </w:p>
    <w:p w:rsidR="00D5386E" w:rsidRPr="003817A9" w:rsidRDefault="00D5386E" w:rsidP="00D5386E">
      <w:pPr>
        <w:pStyle w:val="Odstavecseseznamem"/>
        <w:numPr>
          <w:ilvl w:val="1"/>
          <w:numId w:val="13"/>
        </w:numPr>
        <w:spacing w:line="256" w:lineRule="auto"/>
        <w:jc w:val="both"/>
        <w:rPr>
          <w:rFonts w:ascii="Times New Roman" w:hAnsi="Times New Roman" w:cs="Times New Roman"/>
        </w:rPr>
      </w:pPr>
      <w:r w:rsidRPr="003817A9">
        <w:rPr>
          <w:rFonts w:ascii="Times New Roman" w:hAnsi="Times New Roman" w:cs="Times New Roman"/>
        </w:rPr>
        <w:lastRenderedPageBreak/>
        <w:t>Intenzivní kašel (tj. kašel, který přetrvává i při klidové činnosti dítěte) a to i bez zvýšené tělesné teploty.</w:t>
      </w:r>
    </w:p>
    <w:p w:rsidR="00D5386E" w:rsidRPr="003817A9" w:rsidRDefault="00D5386E" w:rsidP="00D5386E">
      <w:pPr>
        <w:pStyle w:val="Odstavecseseznamem"/>
        <w:numPr>
          <w:ilvl w:val="1"/>
          <w:numId w:val="13"/>
        </w:numPr>
        <w:spacing w:line="256" w:lineRule="auto"/>
        <w:jc w:val="both"/>
        <w:rPr>
          <w:rFonts w:ascii="Times New Roman" w:hAnsi="Times New Roman" w:cs="Times New Roman"/>
        </w:rPr>
      </w:pPr>
      <w:r w:rsidRPr="003817A9">
        <w:rPr>
          <w:rFonts w:ascii="Times New Roman" w:hAnsi="Times New Roman" w:cs="Times New Roman"/>
        </w:rPr>
        <w:t>Onemocnění, které se vysévá vyrážkou na kůži – plané neštovice, 5. nemoc, 6. nemoc, syndrom ruka-noha-ústa, spála, impetigo.</w:t>
      </w:r>
    </w:p>
    <w:p w:rsidR="00D5386E" w:rsidRPr="003817A9" w:rsidRDefault="00D5386E" w:rsidP="00D5386E">
      <w:pPr>
        <w:pStyle w:val="Odstavecseseznamem"/>
        <w:numPr>
          <w:ilvl w:val="1"/>
          <w:numId w:val="13"/>
        </w:numPr>
        <w:spacing w:line="256" w:lineRule="auto"/>
        <w:jc w:val="both"/>
        <w:rPr>
          <w:rFonts w:ascii="Times New Roman" w:hAnsi="Times New Roman" w:cs="Times New Roman"/>
        </w:rPr>
      </w:pPr>
      <w:r w:rsidRPr="003817A9">
        <w:rPr>
          <w:rFonts w:ascii="Times New Roman" w:hAnsi="Times New Roman" w:cs="Times New Roman"/>
        </w:rPr>
        <w:t xml:space="preserve">Průjem a zvracení a to i 3 dny poté, co již dítě nemá průjem a nezvrací. Školka dětem nemůže podávat dietní stravu, proto dítě, které nemá </w:t>
      </w:r>
      <w:proofErr w:type="spellStart"/>
      <w:r w:rsidRPr="003817A9">
        <w:rPr>
          <w:rFonts w:ascii="Times New Roman" w:hAnsi="Times New Roman" w:cs="Times New Roman"/>
        </w:rPr>
        <w:t>realimentovaný</w:t>
      </w:r>
      <w:proofErr w:type="spellEnd"/>
      <w:r w:rsidRPr="003817A9">
        <w:rPr>
          <w:rFonts w:ascii="Times New Roman" w:hAnsi="Times New Roman" w:cs="Times New Roman"/>
        </w:rPr>
        <w:t xml:space="preserve"> trávicí trakt na běžnou stravu nepřijme.</w:t>
      </w:r>
    </w:p>
    <w:p w:rsidR="00D5386E" w:rsidRPr="003817A9" w:rsidRDefault="00D5386E" w:rsidP="00D5386E">
      <w:pPr>
        <w:pStyle w:val="Odstavecseseznamem"/>
        <w:numPr>
          <w:ilvl w:val="1"/>
          <w:numId w:val="13"/>
        </w:numPr>
        <w:spacing w:line="256" w:lineRule="auto"/>
        <w:jc w:val="both"/>
        <w:rPr>
          <w:rFonts w:ascii="Times New Roman" w:hAnsi="Times New Roman" w:cs="Times New Roman"/>
        </w:rPr>
      </w:pPr>
      <w:r w:rsidRPr="003817A9">
        <w:rPr>
          <w:rFonts w:ascii="Times New Roman" w:hAnsi="Times New Roman" w:cs="Times New Roman"/>
        </w:rPr>
        <w:t>Zánět spojivek.</w:t>
      </w:r>
    </w:p>
    <w:p w:rsidR="00D5386E" w:rsidRPr="003817A9" w:rsidRDefault="00D5386E" w:rsidP="00D5386E">
      <w:pPr>
        <w:pStyle w:val="Odstavecseseznamem"/>
        <w:numPr>
          <w:ilvl w:val="1"/>
          <w:numId w:val="13"/>
        </w:numPr>
        <w:spacing w:line="256" w:lineRule="auto"/>
        <w:jc w:val="both"/>
        <w:rPr>
          <w:rFonts w:ascii="Times New Roman" w:hAnsi="Times New Roman" w:cs="Times New Roman"/>
        </w:rPr>
      </w:pPr>
      <w:r w:rsidRPr="003817A9">
        <w:rPr>
          <w:rFonts w:ascii="Times New Roman" w:hAnsi="Times New Roman" w:cs="Times New Roman"/>
        </w:rPr>
        <w:t>Zvýšená tělesná teplota nebo horečka.</w:t>
      </w:r>
    </w:p>
    <w:p w:rsidR="00D5386E" w:rsidRPr="003817A9" w:rsidRDefault="00D5386E" w:rsidP="00D5386E">
      <w:pPr>
        <w:pStyle w:val="Odstavecseseznamem"/>
        <w:numPr>
          <w:ilvl w:val="0"/>
          <w:numId w:val="8"/>
        </w:numPr>
        <w:spacing w:line="256" w:lineRule="auto"/>
        <w:jc w:val="both"/>
        <w:rPr>
          <w:rFonts w:ascii="Times New Roman" w:hAnsi="Times New Roman" w:cs="Times New Roman"/>
        </w:rPr>
      </w:pPr>
      <w:r w:rsidRPr="003817A9">
        <w:rPr>
          <w:rFonts w:ascii="Times New Roman" w:hAnsi="Times New Roman" w:cs="Times New Roman"/>
        </w:rPr>
        <w:t xml:space="preserve">Za parazitární onemocnění se považuje: </w:t>
      </w:r>
    </w:p>
    <w:p w:rsidR="00D5386E" w:rsidRPr="003817A9" w:rsidRDefault="00D5386E" w:rsidP="00F22832">
      <w:pPr>
        <w:pStyle w:val="Odstavecseseznamem"/>
        <w:numPr>
          <w:ilvl w:val="0"/>
          <w:numId w:val="20"/>
        </w:numPr>
        <w:spacing w:line="256" w:lineRule="auto"/>
        <w:jc w:val="both"/>
        <w:rPr>
          <w:rFonts w:ascii="Times New Roman" w:hAnsi="Times New Roman" w:cs="Times New Roman"/>
        </w:rPr>
      </w:pPr>
      <w:proofErr w:type="spellStart"/>
      <w:r w:rsidRPr="003817A9">
        <w:rPr>
          <w:rFonts w:ascii="Times New Roman" w:hAnsi="Times New Roman" w:cs="Times New Roman"/>
        </w:rPr>
        <w:t>Pedikulóza</w:t>
      </w:r>
      <w:proofErr w:type="spellEnd"/>
      <w:r w:rsidR="00B534ED" w:rsidRPr="003817A9">
        <w:rPr>
          <w:rFonts w:ascii="Times New Roman" w:hAnsi="Times New Roman" w:cs="Times New Roman"/>
        </w:rPr>
        <w:t xml:space="preserve"> (</w:t>
      </w:r>
      <w:r w:rsidRPr="003817A9">
        <w:rPr>
          <w:rFonts w:ascii="Times New Roman" w:hAnsi="Times New Roman" w:cs="Times New Roman"/>
        </w:rPr>
        <w:t>veš dětská). Dítě může mateřská škola přijmout až tehdy, je-li zcela odvšivené, tedy bez živých vší a hnid.</w:t>
      </w:r>
    </w:p>
    <w:p w:rsidR="00D5386E" w:rsidRPr="003817A9" w:rsidRDefault="00D5386E" w:rsidP="00F22832">
      <w:pPr>
        <w:pStyle w:val="Odstavecseseznamem"/>
        <w:numPr>
          <w:ilvl w:val="0"/>
          <w:numId w:val="20"/>
        </w:numPr>
        <w:spacing w:line="256" w:lineRule="auto"/>
        <w:jc w:val="both"/>
        <w:rPr>
          <w:rFonts w:ascii="Times New Roman" w:hAnsi="Times New Roman" w:cs="Times New Roman"/>
        </w:rPr>
      </w:pPr>
      <w:r w:rsidRPr="003817A9">
        <w:rPr>
          <w:rFonts w:ascii="Times New Roman" w:hAnsi="Times New Roman" w:cs="Times New Roman"/>
        </w:rPr>
        <w:t>Roup dětský.</w:t>
      </w:r>
    </w:p>
    <w:p w:rsidR="00B534ED" w:rsidRPr="003817A9" w:rsidRDefault="00D5386E" w:rsidP="00F22832">
      <w:pPr>
        <w:pStyle w:val="Odstavecseseznamem"/>
        <w:numPr>
          <w:ilvl w:val="0"/>
          <w:numId w:val="20"/>
        </w:numPr>
        <w:spacing w:line="256" w:lineRule="auto"/>
        <w:jc w:val="both"/>
        <w:rPr>
          <w:rFonts w:ascii="Times New Roman" w:hAnsi="Times New Roman" w:cs="Times New Roman"/>
        </w:rPr>
      </w:pPr>
      <w:r w:rsidRPr="003817A9">
        <w:rPr>
          <w:rFonts w:ascii="Times New Roman" w:hAnsi="Times New Roman" w:cs="Times New Roman"/>
        </w:rPr>
        <w:t>Svrab.</w:t>
      </w:r>
      <w:r w:rsidR="00B534ED" w:rsidRPr="003817A9">
        <w:rPr>
          <w:rFonts w:ascii="Times New Roman" w:hAnsi="Times New Roman" w:cs="Times New Roman"/>
        </w:rPr>
        <w:t xml:space="preserve"> </w:t>
      </w:r>
    </w:p>
    <w:p w:rsidR="00D5386E" w:rsidRPr="003817A9" w:rsidRDefault="00F22832" w:rsidP="00F22832">
      <w:pPr>
        <w:pStyle w:val="Odstavecseseznamem"/>
        <w:numPr>
          <w:ilvl w:val="0"/>
          <w:numId w:val="2"/>
        </w:numPr>
        <w:jc w:val="both"/>
        <w:rPr>
          <w:rFonts w:ascii="Times New Roman" w:hAnsi="Times New Roman" w:cs="Times New Roman"/>
        </w:rPr>
      </w:pPr>
      <w:r w:rsidRPr="003817A9">
        <w:rPr>
          <w:rFonts w:ascii="Times New Roman" w:hAnsi="Times New Roman" w:cs="Times New Roman"/>
          <w:b/>
        </w:rPr>
        <w:t>Dohled</w:t>
      </w:r>
      <w:r w:rsidRPr="003817A9">
        <w:rPr>
          <w:rFonts w:ascii="Times New Roman" w:hAnsi="Times New Roman" w:cs="Times New Roman"/>
        </w:rPr>
        <w:t xml:space="preserve"> nad příznivým vývojem dítěte vůbec a nad naplňováním funkcí rodiny (</w:t>
      </w:r>
      <w:proofErr w:type="spellStart"/>
      <w:r w:rsidRPr="003817A9">
        <w:rPr>
          <w:rFonts w:ascii="Times New Roman" w:hAnsi="Times New Roman" w:cs="Times New Roman"/>
        </w:rPr>
        <w:t>ust</w:t>
      </w:r>
      <w:proofErr w:type="spellEnd"/>
      <w:r w:rsidRPr="003817A9">
        <w:rPr>
          <w:rFonts w:ascii="Times New Roman" w:hAnsi="Times New Roman" w:cs="Times New Roman"/>
        </w:rPr>
        <w:t>. § 10 odst. 4 zákona č. 359/1999 Sb.):</w:t>
      </w:r>
    </w:p>
    <w:p w:rsidR="00CE0430" w:rsidRPr="003817A9" w:rsidRDefault="00323D2B" w:rsidP="00F705E5">
      <w:pPr>
        <w:pStyle w:val="Odstavecseseznamem"/>
        <w:numPr>
          <w:ilvl w:val="0"/>
          <w:numId w:val="3"/>
        </w:numPr>
        <w:jc w:val="both"/>
        <w:rPr>
          <w:rFonts w:ascii="Times New Roman" w:hAnsi="Times New Roman" w:cs="Times New Roman"/>
        </w:rPr>
      </w:pPr>
      <w:r w:rsidRPr="003817A9">
        <w:rPr>
          <w:rFonts w:ascii="Times New Roman" w:hAnsi="Times New Roman" w:cs="Times New Roman"/>
        </w:rPr>
        <w:t>o</w:t>
      </w:r>
      <w:r w:rsidR="00F22832" w:rsidRPr="003817A9">
        <w:rPr>
          <w:rFonts w:ascii="Times New Roman" w:hAnsi="Times New Roman" w:cs="Times New Roman"/>
        </w:rPr>
        <w:t xml:space="preserve">známit </w:t>
      </w:r>
      <w:r w:rsidR="00A1282E" w:rsidRPr="003817A9">
        <w:rPr>
          <w:rFonts w:ascii="Times New Roman" w:hAnsi="Times New Roman" w:cs="Times New Roman"/>
        </w:rPr>
        <w:t xml:space="preserve"> </w:t>
      </w:r>
      <w:r w:rsidR="00F22832" w:rsidRPr="003817A9">
        <w:rPr>
          <w:rFonts w:ascii="Times New Roman" w:hAnsi="Times New Roman" w:cs="Times New Roman"/>
        </w:rPr>
        <w:t>obecnímu úřadu obce s rozšířenou působností skutečnosti nasvědčující tomu, že jde o děti vyžadující sociálně-právní ochranu, a to bez zbytečného odkladu po tom, kdy se o takové skutečnosti dozví,</w:t>
      </w:r>
    </w:p>
    <w:p w:rsidR="002F4876" w:rsidRPr="003817A9" w:rsidRDefault="002F4876" w:rsidP="00DB0216">
      <w:pPr>
        <w:pStyle w:val="Odstavecseseznamem"/>
        <w:widowControl w:val="0"/>
        <w:numPr>
          <w:ilvl w:val="0"/>
          <w:numId w:val="3"/>
        </w:numPr>
        <w:autoSpaceDE w:val="0"/>
        <w:autoSpaceDN w:val="0"/>
        <w:adjustRightInd w:val="0"/>
        <w:spacing w:after="170" w:line="284" w:lineRule="atLeast"/>
        <w:jc w:val="both"/>
        <w:rPr>
          <w:rFonts w:ascii="Times New Roman" w:hAnsi="Times New Roman" w:cs="Times New Roman"/>
        </w:rPr>
      </w:pPr>
      <w:r w:rsidRPr="003817A9">
        <w:rPr>
          <w:rFonts w:ascii="Times New Roman" w:hAnsi="Times New Roman" w:cs="Times New Roman"/>
        </w:rPr>
        <w:t>nebo jejichž rodiče neplní povinnosti plynoucí z rodičovské odpovědnosti (například nedbají o řádnou výchovu dítěte, nepřihlásí dítě k povinné předškolní docházce nebo jinak zanedbávají své rodičovské povinnosti)</w:t>
      </w:r>
    </w:p>
    <w:p w:rsidR="002F4876" w:rsidRPr="003817A9" w:rsidRDefault="002F4876" w:rsidP="00DB0216">
      <w:pPr>
        <w:pStyle w:val="Odstavecseseznamem"/>
        <w:widowControl w:val="0"/>
        <w:numPr>
          <w:ilvl w:val="0"/>
          <w:numId w:val="3"/>
        </w:numPr>
        <w:autoSpaceDE w:val="0"/>
        <w:autoSpaceDN w:val="0"/>
        <w:adjustRightInd w:val="0"/>
        <w:spacing w:after="170" w:line="284" w:lineRule="atLeast"/>
        <w:jc w:val="both"/>
        <w:rPr>
          <w:rFonts w:ascii="Times New Roman" w:hAnsi="Times New Roman" w:cs="Times New Roman"/>
        </w:rPr>
      </w:pPr>
      <w:r w:rsidRPr="003817A9">
        <w:rPr>
          <w:rFonts w:ascii="Times New Roman" w:hAnsi="Times New Roman" w:cs="Times New Roman"/>
        </w:rPr>
        <w:t>nebo jejichž rodiče nevykonávají nebo zneužívají práva plynoucí z rodičovské zodpovědnosti (záměrně vykonávají svá práva nikoli v nejlepším zájmu dítěte, ale k jeho újmě, například nedůvodně brání kontaktu dítěte s jeho vrstevníky nebo je podezření ze spáchání trestného činu</w:t>
      </w:r>
      <w:r w:rsidR="0027456B" w:rsidRPr="003817A9">
        <w:rPr>
          <w:rFonts w:ascii="Times New Roman" w:hAnsi="Times New Roman" w:cs="Times New Roman"/>
        </w:rPr>
        <w:t>)</w:t>
      </w:r>
      <w:r w:rsidRPr="003817A9">
        <w:rPr>
          <w:rFonts w:ascii="Times New Roman" w:hAnsi="Times New Roman" w:cs="Times New Roman"/>
        </w:rPr>
        <w:t>.</w:t>
      </w:r>
    </w:p>
    <w:p w:rsidR="00DD2D58" w:rsidRPr="003817A9" w:rsidRDefault="00F22832" w:rsidP="00B534ED">
      <w:pPr>
        <w:pStyle w:val="Odstavecseseznamem"/>
        <w:widowControl w:val="0"/>
        <w:numPr>
          <w:ilvl w:val="0"/>
          <w:numId w:val="2"/>
        </w:numPr>
        <w:autoSpaceDE w:val="0"/>
        <w:autoSpaceDN w:val="0"/>
        <w:adjustRightInd w:val="0"/>
        <w:spacing w:after="170" w:line="284" w:lineRule="atLeast"/>
        <w:jc w:val="both"/>
        <w:rPr>
          <w:rFonts w:ascii="Times New Roman" w:hAnsi="Times New Roman" w:cs="Times New Roman"/>
        </w:rPr>
      </w:pPr>
      <w:r w:rsidRPr="003817A9">
        <w:rPr>
          <w:rFonts w:ascii="Times New Roman" w:hAnsi="Times New Roman" w:cs="Times New Roman"/>
          <w:b/>
        </w:rPr>
        <w:t>P</w:t>
      </w:r>
      <w:r w:rsidR="00DD2D58" w:rsidRPr="003817A9">
        <w:rPr>
          <w:rFonts w:ascii="Times New Roman" w:hAnsi="Times New Roman" w:cs="Times New Roman"/>
          <w:b/>
        </w:rPr>
        <w:t>ředcházet</w:t>
      </w:r>
      <w:r w:rsidR="00DD2D58" w:rsidRPr="003817A9">
        <w:rPr>
          <w:rFonts w:ascii="Times New Roman" w:hAnsi="Times New Roman" w:cs="Times New Roman"/>
        </w:rPr>
        <w:t xml:space="preserve"> vzniku sociálně patologických jevů, </w:t>
      </w:r>
      <w:r w:rsidR="00DB0216" w:rsidRPr="003817A9">
        <w:rPr>
          <w:rFonts w:ascii="Times New Roman" w:hAnsi="Times New Roman" w:cs="Times New Roman"/>
        </w:rPr>
        <w:t>které má škola uvedené ve svém „Minimálním preventivním programu“.</w:t>
      </w:r>
    </w:p>
    <w:p w:rsidR="007103CC" w:rsidRPr="003817A9" w:rsidRDefault="007103CC" w:rsidP="00B534ED">
      <w:pPr>
        <w:pStyle w:val="Odstavecseseznamem"/>
        <w:widowControl w:val="0"/>
        <w:numPr>
          <w:ilvl w:val="0"/>
          <w:numId w:val="2"/>
        </w:numPr>
        <w:autoSpaceDE w:val="0"/>
        <w:autoSpaceDN w:val="0"/>
        <w:adjustRightInd w:val="0"/>
        <w:spacing w:after="170" w:line="284" w:lineRule="atLeast"/>
        <w:rPr>
          <w:rStyle w:val="markedcontent"/>
          <w:rFonts w:ascii="Times New Roman" w:hAnsi="Times New Roman" w:cs="Times New Roman"/>
        </w:rPr>
      </w:pPr>
      <w:r w:rsidRPr="003817A9">
        <w:rPr>
          <w:rStyle w:val="markedcontent"/>
          <w:rFonts w:ascii="Times New Roman" w:hAnsi="Times New Roman" w:cs="Times New Roman"/>
          <w:b/>
        </w:rPr>
        <w:t>Ochra</w:t>
      </w:r>
      <w:r w:rsidR="00F22832" w:rsidRPr="003817A9">
        <w:rPr>
          <w:rStyle w:val="markedcontent"/>
          <w:rFonts w:ascii="Times New Roman" w:hAnsi="Times New Roman" w:cs="Times New Roman"/>
          <w:b/>
        </w:rPr>
        <w:t>ňovat</w:t>
      </w:r>
      <w:r w:rsidR="00F22832" w:rsidRPr="003817A9">
        <w:rPr>
          <w:rStyle w:val="markedcontent"/>
          <w:rFonts w:ascii="Times New Roman" w:hAnsi="Times New Roman" w:cs="Times New Roman"/>
        </w:rPr>
        <w:t xml:space="preserve"> </w:t>
      </w:r>
      <w:r w:rsidRPr="003817A9">
        <w:rPr>
          <w:rStyle w:val="markedcontent"/>
          <w:rFonts w:ascii="Times New Roman" w:hAnsi="Times New Roman" w:cs="Times New Roman"/>
        </w:rPr>
        <w:t xml:space="preserve">osobnost v mateřské škole </w:t>
      </w:r>
    </w:p>
    <w:p w:rsidR="00B534ED" w:rsidRPr="003817A9" w:rsidRDefault="007103CC" w:rsidP="009B3DF8">
      <w:pPr>
        <w:pStyle w:val="Odstavecseseznamem"/>
        <w:widowControl w:val="0"/>
        <w:numPr>
          <w:ilvl w:val="0"/>
          <w:numId w:val="6"/>
        </w:numPr>
        <w:autoSpaceDE w:val="0"/>
        <w:autoSpaceDN w:val="0"/>
        <w:adjustRightInd w:val="0"/>
        <w:spacing w:after="0" w:line="240" w:lineRule="auto"/>
        <w:jc w:val="both"/>
        <w:rPr>
          <w:rStyle w:val="markedcontent"/>
          <w:rFonts w:ascii="Times New Roman" w:hAnsi="Times New Roman" w:cs="Times New Roman"/>
        </w:rPr>
      </w:pPr>
      <w:r w:rsidRPr="003817A9">
        <w:rPr>
          <w:rStyle w:val="markedcontent"/>
          <w:rFonts w:ascii="Times New Roman" w:hAnsi="Times New Roman" w:cs="Times New Roman"/>
        </w:rPr>
        <w:t>Pedagogičtí pracovníci mají povinnost zachovávat mlčenlivost a chránit před zneužitím osobní</w:t>
      </w:r>
      <w:r w:rsidR="002B6BC1" w:rsidRPr="003817A9">
        <w:rPr>
          <w:rStyle w:val="markedcontent"/>
          <w:rFonts w:ascii="Times New Roman" w:hAnsi="Times New Roman" w:cs="Times New Roman"/>
        </w:rPr>
        <w:t xml:space="preserve"> údaje, informace a o zdravotním stavu dětí a výsledky poradenské pomoci školského</w:t>
      </w:r>
      <w:r w:rsidR="002B6BC1" w:rsidRPr="003817A9">
        <w:rPr>
          <w:rFonts w:ascii="Times New Roman" w:hAnsi="Times New Roman" w:cs="Times New Roman"/>
        </w:rPr>
        <w:br/>
      </w:r>
      <w:r w:rsidR="002B6BC1" w:rsidRPr="003817A9">
        <w:rPr>
          <w:rStyle w:val="markedcontent"/>
          <w:rFonts w:ascii="Times New Roman" w:hAnsi="Times New Roman" w:cs="Times New Roman"/>
        </w:rPr>
        <w:t>poradenského zařízení a školního poradenského pracoviště, s nimiž přišli do styku.</w:t>
      </w:r>
    </w:p>
    <w:p w:rsidR="00F22832" w:rsidRPr="003817A9" w:rsidRDefault="00F22832" w:rsidP="009450E7">
      <w:pPr>
        <w:pStyle w:val="Odstavecseseznamem"/>
        <w:numPr>
          <w:ilvl w:val="0"/>
          <w:numId w:val="6"/>
        </w:numPr>
        <w:jc w:val="both"/>
        <w:rPr>
          <w:rFonts w:ascii="Times New Roman" w:hAnsi="Times New Roman" w:cs="Times New Roman"/>
        </w:rPr>
      </w:pPr>
      <w:r w:rsidRPr="003817A9">
        <w:rPr>
          <w:rFonts w:ascii="Times New Roman" w:hAnsi="Times New Roman" w:cs="Times New Roman"/>
          <w:b/>
        </w:rPr>
        <w:t>Nemá povinnost</w:t>
      </w:r>
      <w:r w:rsidRPr="003817A9">
        <w:rPr>
          <w:rFonts w:ascii="Times New Roman" w:hAnsi="Times New Roman" w:cs="Times New Roman"/>
        </w:rPr>
        <w:t xml:space="preserve"> aktivně zjišťovat u jednotlivých dětí příznaky infekčního onemocnění (jako je například rýma, kašel, teplota, bolest kloubů, bolest hlavy atd.), ale věnuje těmto příznakům pozornost.</w:t>
      </w:r>
    </w:p>
    <w:p w:rsidR="00C86216" w:rsidRPr="003817A9" w:rsidRDefault="00C86216" w:rsidP="00F22832">
      <w:pPr>
        <w:ind w:left="360"/>
        <w:jc w:val="both"/>
        <w:rPr>
          <w:rFonts w:ascii="Times New Roman" w:hAnsi="Times New Roman" w:cs="Times New Roman"/>
        </w:rPr>
      </w:pPr>
    </w:p>
    <w:p w:rsidR="00C86216" w:rsidRPr="003817A9" w:rsidRDefault="00C86216" w:rsidP="00C86216">
      <w:pPr>
        <w:spacing w:line="256" w:lineRule="auto"/>
        <w:rPr>
          <w:rFonts w:ascii="Times New Roman" w:hAnsi="Times New Roman" w:cs="Times New Roman"/>
          <w:b/>
        </w:rPr>
      </w:pPr>
      <w:r w:rsidRPr="003817A9">
        <w:rPr>
          <w:rFonts w:ascii="Times New Roman" w:hAnsi="Times New Roman" w:cs="Times New Roman"/>
          <w:b/>
        </w:rPr>
        <w:t>Postup pedagogických pracovníků v případě informování zákonných zástupců dětí (při náhlém onemocnění, při úraze).</w:t>
      </w:r>
    </w:p>
    <w:p w:rsidR="00323D2B" w:rsidRPr="003817A9" w:rsidRDefault="00323D2B" w:rsidP="00B534ED">
      <w:pPr>
        <w:ind w:left="360"/>
        <w:jc w:val="both"/>
        <w:rPr>
          <w:rFonts w:ascii="Times New Roman" w:hAnsi="Times New Roman" w:cs="Times New Roman"/>
        </w:rPr>
      </w:pPr>
      <w:r w:rsidRPr="003817A9">
        <w:rPr>
          <w:rFonts w:ascii="Times New Roman" w:hAnsi="Times New Roman" w:cs="Times New Roman"/>
        </w:rPr>
        <w:t>Mateřská škola má právo</w:t>
      </w:r>
      <w:r w:rsidR="00C86216" w:rsidRPr="003817A9">
        <w:rPr>
          <w:rFonts w:ascii="Times New Roman" w:hAnsi="Times New Roman" w:cs="Times New Roman"/>
        </w:rPr>
        <w:t>:</w:t>
      </w:r>
    </w:p>
    <w:p w:rsidR="00B534ED" w:rsidRPr="003817A9" w:rsidRDefault="00C86216" w:rsidP="00B534ED">
      <w:pPr>
        <w:pStyle w:val="Odstavecseseznamem"/>
        <w:numPr>
          <w:ilvl w:val="0"/>
          <w:numId w:val="6"/>
        </w:numPr>
        <w:spacing w:line="254" w:lineRule="auto"/>
        <w:jc w:val="both"/>
        <w:rPr>
          <w:rFonts w:ascii="Times New Roman" w:hAnsi="Times New Roman" w:cs="Times New Roman"/>
        </w:rPr>
      </w:pPr>
      <w:r w:rsidRPr="003817A9">
        <w:rPr>
          <w:rFonts w:ascii="Times New Roman" w:hAnsi="Times New Roman" w:cs="Times New Roman"/>
        </w:rPr>
        <w:t>o</w:t>
      </w:r>
      <w:r w:rsidR="00323D2B" w:rsidRPr="003817A9">
        <w:rPr>
          <w:rFonts w:ascii="Times New Roman" w:hAnsi="Times New Roman" w:cs="Times New Roman"/>
        </w:rPr>
        <w:t xml:space="preserve">deslat </w:t>
      </w:r>
      <w:r w:rsidR="00B534ED" w:rsidRPr="003817A9">
        <w:rPr>
          <w:rFonts w:ascii="Times New Roman" w:hAnsi="Times New Roman" w:cs="Times New Roman"/>
        </w:rPr>
        <w:t xml:space="preserve">dítě do domácího léčení, pokud má podezření, že je dítě akutně nemocné, </w:t>
      </w:r>
      <w:r w:rsidR="00323D2B" w:rsidRPr="003817A9">
        <w:rPr>
          <w:rFonts w:ascii="Times New Roman" w:hAnsi="Times New Roman" w:cs="Times New Roman"/>
        </w:rPr>
        <w:t>nebo má parazitární onemocnění a to ihned nebo kdykoli v průběhu dne</w:t>
      </w:r>
      <w:r w:rsidRPr="003817A9">
        <w:rPr>
          <w:rFonts w:ascii="Times New Roman" w:hAnsi="Times New Roman" w:cs="Times New Roman"/>
        </w:rPr>
        <w:t>,</w:t>
      </w:r>
    </w:p>
    <w:p w:rsidR="00B534ED" w:rsidRPr="003817A9" w:rsidRDefault="00C86216" w:rsidP="00B534ED">
      <w:pPr>
        <w:pStyle w:val="Odstavecseseznamem"/>
        <w:numPr>
          <w:ilvl w:val="0"/>
          <w:numId w:val="6"/>
        </w:numPr>
        <w:spacing w:line="254" w:lineRule="auto"/>
        <w:jc w:val="both"/>
        <w:rPr>
          <w:rFonts w:ascii="Times New Roman" w:hAnsi="Times New Roman" w:cs="Times New Roman"/>
        </w:rPr>
      </w:pPr>
      <w:r w:rsidRPr="003817A9">
        <w:rPr>
          <w:rFonts w:ascii="Times New Roman" w:hAnsi="Times New Roman" w:cs="Times New Roman"/>
        </w:rPr>
        <w:t>o</w:t>
      </w:r>
      <w:r w:rsidR="00F22832" w:rsidRPr="003817A9">
        <w:rPr>
          <w:rFonts w:ascii="Times New Roman" w:hAnsi="Times New Roman" w:cs="Times New Roman"/>
        </w:rPr>
        <w:t>ddělit</w:t>
      </w:r>
      <w:r w:rsidR="00B534ED" w:rsidRPr="003817A9">
        <w:rPr>
          <w:rFonts w:ascii="Times New Roman" w:hAnsi="Times New Roman" w:cs="Times New Roman"/>
        </w:rPr>
        <w:t xml:space="preserve"> dítě s příznaky </w:t>
      </w:r>
      <w:r w:rsidR="00B534ED" w:rsidRPr="003817A9">
        <w:rPr>
          <w:rFonts w:ascii="Times New Roman" w:hAnsi="Times New Roman" w:cs="Times New Roman"/>
          <w:b/>
        </w:rPr>
        <w:t>infekčního onemocnění</w:t>
      </w:r>
      <w:r w:rsidR="00B534ED" w:rsidRPr="003817A9">
        <w:rPr>
          <w:rFonts w:ascii="Times New Roman" w:hAnsi="Times New Roman" w:cs="Times New Roman"/>
        </w:rPr>
        <w:t xml:space="preserve"> od kolektivu zdravých dětí a do doby než si zákonný zástupce vyzvedne dítě, zajistí pro dítě dohled zletilé fyzické osoby. Škola nemůže být nucena na sebe brát odpovědnost za podmínek ztížených nemocí dítěte, zvláště pokud by tím narušila plnění odpovědnosti k dalším dětem, které by se mohly nemocí nakazit.</w:t>
      </w:r>
    </w:p>
    <w:p w:rsidR="00B534ED" w:rsidRPr="003817A9" w:rsidRDefault="00B534ED" w:rsidP="00323D2B">
      <w:pPr>
        <w:pStyle w:val="Odstavecseseznamem"/>
        <w:numPr>
          <w:ilvl w:val="0"/>
          <w:numId w:val="21"/>
        </w:numPr>
        <w:spacing w:line="254" w:lineRule="auto"/>
        <w:jc w:val="both"/>
        <w:rPr>
          <w:rFonts w:ascii="Times New Roman" w:hAnsi="Times New Roman" w:cs="Times New Roman"/>
          <w:b/>
        </w:rPr>
      </w:pPr>
      <w:r w:rsidRPr="003817A9">
        <w:rPr>
          <w:rFonts w:ascii="Times New Roman" w:hAnsi="Times New Roman" w:cs="Times New Roman"/>
        </w:rPr>
        <w:t xml:space="preserve">Dítě je zákonným zástupcem nebo zletilou osobou odvedeno z mateřské školy do domácího léčení. </w:t>
      </w:r>
    </w:p>
    <w:p w:rsidR="00B534ED" w:rsidRPr="003817A9" w:rsidRDefault="00B534ED" w:rsidP="00323D2B">
      <w:pPr>
        <w:pStyle w:val="Odstavecseseznamem"/>
        <w:numPr>
          <w:ilvl w:val="0"/>
          <w:numId w:val="21"/>
        </w:numPr>
        <w:spacing w:line="254" w:lineRule="auto"/>
        <w:jc w:val="both"/>
        <w:rPr>
          <w:rFonts w:ascii="Times New Roman" w:hAnsi="Times New Roman" w:cs="Times New Roman"/>
          <w:b/>
        </w:rPr>
      </w:pPr>
      <w:r w:rsidRPr="003817A9">
        <w:rPr>
          <w:rFonts w:ascii="Times New Roman" w:hAnsi="Times New Roman" w:cs="Times New Roman"/>
        </w:rPr>
        <w:t>Zákonný zástupce konzultuje stav dítěte s ošetřujícím lékařem pro děti a dorost, který stanoví adekvátní léčbu.</w:t>
      </w:r>
    </w:p>
    <w:p w:rsidR="00B534ED" w:rsidRPr="003817A9" w:rsidRDefault="00B534ED" w:rsidP="00323D2B">
      <w:pPr>
        <w:pStyle w:val="Odstavecseseznamem"/>
        <w:numPr>
          <w:ilvl w:val="0"/>
          <w:numId w:val="21"/>
        </w:numPr>
        <w:spacing w:line="254" w:lineRule="auto"/>
        <w:jc w:val="both"/>
        <w:rPr>
          <w:rFonts w:ascii="Times New Roman" w:hAnsi="Times New Roman" w:cs="Times New Roman"/>
          <w:b/>
        </w:rPr>
      </w:pPr>
      <w:r w:rsidRPr="003817A9">
        <w:rPr>
          <w:rFonts w:ascii="Times New Roman" w:hAnsi="Times New Roman" w:cs="Times New Roman"/>
        </w:rPr>
        <w:t>Dítě přichází do mateřské školy až po úplném vyléčení.</w:t>
      </w:r>
    </w:p>
    <w:p w:rsidR="003817A9" w:rsidRPr="003817A9" w:rsidRDefault="003817A9">
      <w:pPr>
        <w:pStyle w:val="Odstavecseseznamem"/>
        <w:numPr>
          <w:ilvl w:val="0"/>
          <w:numId w:val="21"/>
        </w:numPr>
        <w:spacing w:line="254" w:lineRule="auto"/>
        <w:jc w:val="both"/>
        <w:rPr>
          <w:rFonts w:ascii="Times New Roman" w:hAnsi="Times New Roman" w:cs="Times New Roman"/>
          <w:b/>
        </w:rPr>
      </w:pPr>
    </w:p>
    <w:sectPr w:rsidR="003817A9" w:rsidRPr="003817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184E"/>
    <w:multiLevelType w:val="hybridMultilevel"/>
    <w:tmpl w:val="A51CCD7A"/>
    <w:lvl w:ilvl="0" w:tplc="F1B43CCC">
      <w:start w:val="1"/>
      <w:numFmt w:val="bullet"/>
      <w:lvlText w:val="-"/>
      <w:lvlJc w:val="left"/>
      <w:pPr>
        <w:ind w:left="720" w:hanging="360"/>
      </w:pPr>
      <w:rPr>
        <w:rFonts w:ascii="Times New Roman" w:eastAsiaTheme="minorHAnsi" w:hAnsi="Times New Roman" w:cs="Times New Roman" w:hint="default"/>
      </w:rPr>
    </w:lvl>
    <w:lvl w:ilvl="1" w:tplc="F1B43CCC">
      <w:start w:val="1"/>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E24F3F"/>
    <w:multiLevelType w:val="hybridMultilevel"/>
    <w:tmpl w:val="C1DC9ED6"/>
    <w:lvl w:ilvl="0" w:tplc="04050001">
      <w:start w:val="1"/>
      <w:numFmt w:val="bullet"/>
      <w:lvlText w:val=""/>
      <w:lvlJc w:val="left"/>
      <w:pPr>
        <w:ind w:left="720" w:hanging="360"/>
      </w:pPr>
      <w:rPr>
        <w:rFonts w:ascii="Symbol" w:hAnsi="Symbol" w:hint="default"/>
      </w:rPr>
    </w:lvl>
    <w:lvl w:ilvl="1" w:tplc="F1B43CCC">
      <w:start w:val="1"/>
      <w:numFmt w:val="bullet"/>
      <w:lvlText w:val="-"/>
      <w:lvlJc w:val="left"/>
      <w:pPr>
        <w:ind w:left="1440" w:hanging="360"/>
      </w:pPr>
      <w:rPr>
        <w:rFonts w:ascii="Times New Roman" w:eastAsiaTheme="minorHAnsi" w:hAnsi="Times New Roman"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161851F1"/>
    <w:multiLevelType w:val="hybridMultilevel"/>
    <w:tmpl w:val="AD2A9080"/>
    <w:lvl w:ilvl="0" w:tplc="E08C00BC">
      <w:start w:val="4"/>
      <w:numFmt w:val="upp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3" w15:restartNumberingAfterBreak="0">
    <w:nsid w:val="1B8270B6"/>
    <w:multiLevelType w:val="hybridMultilevel"/>
    <w:tmpl w:val="997258F6"/>
    <w:lvl w:ilvl="0" w:tplc="F1B43CCC">
      <w:start w:val="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A40129D"/>
    <w:multiLevelType w:val="hybridMultilevel"/>
    <w:tmpl w:val="8C5AEC06"/>
    <w:lvl w:ilvl="0" w:tplc="F1B43CCC">
      <w:start w:val="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AFC2E36"/>
    <w:multiLevelType w:val="hybridMultilevel"/>
    <w:tmpl w:val="0C1CDBE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3B462AF6"/>
    <w:multiLevelType w:val="hybridMultilevel"/>
    <w:tmpl w:val="CC1CE8B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7" w15:restartNumberingAfterBreak="0">
    <w:nsid w:val="409D006C"/>
    <w:multiLevelType w:val="hybridMultilevel"/>
    <w:tmpl w:val="5BF2E3EC"/>
    <w:lvl w:ilvl="0" w:tplc="04050001">
      <w:start w:val="1"/>
      <w:numFmt w:val="bullet"/>
      <w:lvlText w:val=""/>
      <w:lvlJc w:val="left"/>
      <w:pPr>
        <w:ind w:left="360" w:hanging="360"/>
      </w:pPr>
      <w:rPr>
        <w:rFonts w:ascii="Symbol" w:hAnsi="Symbol" w:hint="default"/>
      </w:rPr>
    </w:lvl>
    <w:lvl w:ilvl="1" w:tplc="95AEBB78">
      <w:start w:val="1"/>
      <w:numFmt w:val="upperLetter"/>
      <w:lvlText w:val="(%2)"/>
      <w:lvlJc w:val="left"/>
      <w:pPr>
        <w:ind w:left="1080" w:hanging="360"/>
      </w:pPr>
      <w:rPr>
        <w:rFonts w:ascii="Times New Roman" w:eastAsiaTheme="minorHAnsi" w:hAnsi="Times New Roman" w:cs="Times New Roman"/>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8" w15:restartNumberingAfterBreak="0">
    <w:nsid w:val="52961C99"/>
    <w:multiLevelType w:val="hybridMultilevel"/>
    <w:tmpl w:val="D9FAD8BC"/>
    <w:lvl w:ilvl="0" w:tplc="04050001">
      <w:start w:val="1"/>
      <w:numFmt w:val="bullet"/>
      <w:lvlText w:val=""/>
      <w:lvlJc w:val="left"/>
      <w:pPr>
        <w:ind w:left="360" w:hanging="360"/>
      </w:pPr>
      <w:rPr>
        <w:rFonts w:ascii="Symbol" w:hAnsi="Symbol" w:hint="default"/>
      </w:rPr>
    </w:lvl>
    <w:lvl w:ilvl="1" w:tplc="31A63AE4">
      <w:start w:val="1"/>
      <w:numFmt w:val="upperLetter"/>
      <w:lvlText w:val="(%2)"/>
      <w:lvlJc w:val="left"/>
      <w:pPr>
        <w:ind w:left="1080" w:hanging="360"/>
      </w:pPr>
      <w:rPr>
        <w:rFonts w:ascii="Times New Roman" w:eastAsiaTheme="minorHAnsi" w:hAnsi="Times New Roman" w:cs="Times New Roman"/>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9" w15:restartNumberingAfterBreak="0">
    <w:nsid w:val="63BC6B28"/>
    <w:multiLevelType w:val="hybridMultilevel"/>
    <w:tmpl w:val="375C3EEA"/>
    <w:lvl w:ilvl="0" w:tplc="A580BEFA">
      <w:start w:val="1"/>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662F72C2"/>
    <w:multiLevelType w:val="hybridMultilevel"/>
    <w:tmpl w:val="476EB0D4"/>
    <w:lvl w:ilvl="0" w:tplc="04050001">
      <w:start w:val="1"/>
      <w:numFmt w:val="bullet"/>
      <w:lvlText w:val=""/>
      <w:lvlJc w:val="left"/>
      <w:pPr>
        <w:ind w:left="360" w:hanging="360"/>
      </w:pPr>
      <w:rPr>
        <w:rFonts w:ascii="Symbol" w:hAnsi="Symbol"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6C571739"/>
    <w:multiLevelType w:val="hybridMultilevel"/>
    <w:tmpl w:val="EFAEADC6"/>
    <w:lvl w:ilvl="0" w:tplc="A580BEFA">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008354F"/>
    <w:multiLevelType w:val="hybridMultilevel"/>
    <w:tmpl w:val="CBEA45CE"/>
    <w:lvl w:ilvl="0" w:tplc="04050001">
      <w:start w:val="1"/>
      <w:numFmt w:val="bullet"/>
      <w:lvlText w:val=""/>
      <w:lvlJc w:val="left"/>
      <w:pPr>
        <w:ind w:left="360" w:hanging="360"/>
      </w:pPr>
      <w:rPr>
        <w:rFonts w:ascii="Symbol" w:hAnsi="Symbol" w:hint="default"/>
      </w:rPr>
    </w:lvl>
    <w:lvl w:ilvl="1" w:tplc="F1B43CCC">
      <w:start w:val="1"/>
      <w:numFmt w:val="bullet"/>
      <w:lvlText w:val="-"/>
      <w:lvlJc w:val="left"/>
      <w:pPr>
        <w:ind w:left="1080" w:hanging="360"/>
      </w:pPr>
      <w:rPr>
        <w:rFonts w:ascii="Times New Roman" w:eastAsiaTheme="minorHAnsi" w:hAnsi="Times New Roman" w:cs="Times New Roman"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3" w15:restartNumberingAfterBreak="0">
    <w:nsid w:val="71F1734B"/>
    <w:multiLevelType w:val="hybridMultilevel"/>
    <w:tmpl w:val="0A7820DC"/>
    <w:lvl w:ilvl="0" w:tplc="E85A89DA">
      <w:start w:val="1"/>
      <w:numFmt w:val="upperLetter"/>
      <w:lvlText w:val="(%1)"/>
      <w:lvlJc w:val="left"/>
      <w:pPr>
        <w:ind w:left="643" w:hanging="360"/>
      </w:pPr>
      <w:rPr>
        <w:rFonts w:hint="default"/>
        <w:b w:val="0"/>
      </w:rPr>
    </w:lvl>
    <w:lvl w:ilvl="1" w:tplc="8766D60C">
      <w:numFmt w:val="bullet"/>
      <w:lvlText w:val="•"/>
      <w:lvlJc w:val="left"/>
      <w:pPr>
        <w:ind w:left="1440" w:hanging="360"/>
      </w:pPr>
      <w:rPr>
        <w:rFonts w:ascii="Times New Roman" w:eastAsiaTheme="minorHAns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6920FEE"/>
    <w:multiLevelType w:val="hybridMultilevel"/>
    <w:tmpl w:val="E6B672A8"/>
    <w:lvl w:ilvl="0" w:tplc="F1B43CCC">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6D05C05"/>
    <w:multiLevelType w:val="hybridMultilevel"/>
    <w:tmpl w:val="D958A60E"/>
    <w:lvl w:ilvl="0" w:tplc="04050001">
      <w:start w:val="1"/>
      <w:numFmt w:val="bullet"/>
      <w:lvlText w:val=""/>
      <w:lvlJc w:val="left"/>
      <w:pPr>
        <w:ind w:left="720" w:hanging="360"/>
      </w:pPr>
      <w:rPr>
        <w:rFonts w:ascii="Symbol" w:hAnsi="Symbol" w:hint="default"/>
      </w:rPr>
    </w:lvl>
    <w:lvl w:ilvl="1" w:tplc="F1B43CCC">
      <w:start w:val="1"/>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8147A69"/>
    <w:multiLevelType w:val="hybridMultilevel"/>
    <w:tmpl w:val="4DCE2B4E"/>
    <w:lvl w:ilvl="0" w:tplc="F1B43CCC">
      <w:start w:val="1"/>
      <w:numFmt w:val="bullet"/>
      <w:lvlText w:val="-"/>
      <w:lvlJc w:val="left"/>
      <w:pPr>
        <w:ind w:left="1003" w:hanging="360"/>
      </w:pPr>
      <w:rPr>
        <w:rFonts w:ascii="Times New Roman" w:eastAsiaTheme="minorHAnsi" w:hAnsi="Times New Roman" w:cs="Times New Roman"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17" w15:restartNumberingAfterBreak="0">
    <w:nsid w:val="7BF12CF1"/>
    <w:multiLevelType w:val="hybridMultilevel"/>
    <w:tmpl w:val="CBDE99B2"/>
    <w:lvl w:ilvl="0" w:tplc="04050001">
      <w:start w:val="1"/>
      <w:numFmt w:val="bullet"/>
      <w:lvlText w:val=""/>
      <w:lvlJc w:val="left"/>
      <w:pPr>
        <w:ind w:left="360" w:hanging="360"/>
      </w:pPr>
      <w:rPr>
        <w:rFonts w:ascii="Symbol" w:hAnsi="Symbol" w:hint="default"/>
      </w:rPr>
    </w:lvl>
    <w:lvl w:ilvl="1" w:tplc="F1B43CCC">
      <w:start w:val="1"/>
      <w:numFmt w:val="bullet"/>
      <w:lvlText w:val="-"/>
      <w:lvlJc w:val="left"/>
      <w:pPr>
        <w:ind w:left="1080" w:hanging="360"/>
      </w:pPr>
      <w:rPr>
        <w:rFonts w:ascii="Times New Roman" w:eastAsiaTheme="minorHAnsi" w:hAnsi="Times New Roman" w:cs="Times New Roman"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num w:numId="1">
    <w:abstractNumId w:val="5"/>
  </w:num>
  <w:num w:numId="2">
    <w:abstractNumId w:val="13"/>
  </w:num>
  <w:num w:numId="3">
    <w:abstractNumId w:val="14"/>
  </w:num>
  <w:num w:numId="4">
    <w:abstractNumId w:val="11"/>
  </w:num>
  <w:num w:numId="5">
    <w:abstractNumId w:val="9"/>
  </w:num>
  <w:num w:numId="6">
    <w:abstractNumId w:val="0"/>
  </w:num>
  <w:num w:numId="7">
    <w:abstractNumId w:val="8"/>
    <w:lvlOverride w:ilvl="0"/>
    <w:lvlOverride w:ilvl="1">
      <w:startOverride w:val="1"/>
    </w:lvlOverride>
    <w:lvlOverride w:ilvl="2"/>
    <w:lvlOverride w:ilvl="3"/>
    <w:lvlOverride w:ilvl="4"/>
    <w:lvlOverride w:ilvl="5"/>
    <w:lvlOverride w:ilvl="6"/>
    <w:lvlOverride w:ilvl="7"/>
    <w:lvlOverride w:ilvl="8"/>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lvlOverride w:ilvl="3"/>
    <w:lvlOverride w:ilvl="4"/>
    <w:lvlOverride w:ilvl="5"/>
    <w:lvlOverride w:ilvl="6"/>
    <w:lvlOverride w:ilvl="7"/>
    <w:lvlOverride w:ilvl="8"/>
  </w:num>
  <w:num w:numId="10">
    <w:abstractNumId w:val="10"/>
  </w:num>
  <w:num w:numId="11">
    <w:abstractNumId w:val="4"/>
  </w:num>
  <w:num w:numId="12">
    <w:abstractNumId w:val="7"/>
  </w:num>
  <w:num w:numId="13">
    <w:abstractNumId w:val="17"/>
  </w:num>
  <w:num w:numId="14">
    <w:abstractNumId w:val="8"/>
  </w:num>
  <w:num w:numId="15">
    <w:abstractNumId w:val="12"/>
  </w:num>
  <w:num w:numId="16">
    <w:abstractNumId w:val="1"/>
  </w:num>
  <w:num w:numId="17">
    <w:abstractNumId w:val="7"/>
    <w:lvlOverride w:ilvl="0"/>
    <w:lvlOverride w:ilvl="1">
      <w:startOverride w:val="1"/>
    </w:lvlOverride>
    <w:lvlOverride w:ilvl="2"/>
    <w:lvlOverride w:ilvl="3"/>
    <w:lvlOverride w:ilvl="4"/>
    <w:lvlOverride w:ilvl="5"/>
    <w:lvlOverride w:ilvl="6"/>
    <w:lvlOverride w:ilvl="7"/>
    <w:lvlOverride w:ilvl="8"/>
  </w:num>
  <w:num w:numId="18">
    <w:abstractNumId w:val="16"/>
  </w:num>
  <w:num w:numId="19">
    <w:abstractNumId w:val="2"/>
  </w:num>
  <w:num w:numId="20">
    <w:abstractNumId w:val="3"/>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FE"/>
    <w:rsid w:val="00012D7B"/>
    <w:rsid w:val="001A1D73"/>
    <w:rsid w:val="0027456B"/>
    <w:rsid w:val="002B6BC1"/>
    <w:rsid w:val="002F4876"/>
    <w:rsid w:val="00323D2B"/>
    <w:rsid w:val="003312E3"/>
    <w:rsid w:val="003817A9"/>
    <w:rsid w:val="004B3AC8"/>
    <w:rsid w:val="007103CC"/>
    <w:rsid w:val="009029CA"/>
    <w:rsid w:val="009450E7"/>
    <w:rsid w:val="00A1282E"/>
    <w:rsid w:val="00B534ED"/>
    <w:rsid w:val="00B74A75"/>
    <w:rsid w:val="00C250FF"/>
    <w:rsid w:val="00C86216"/>
    <w:rsid w:val="00CD036D"/>
    <w:rsid w:val="00CE0430"/>
    <w:rsid w:val="00D5386E"/>
    <w:rsid w:val="00D866F9"/>
    <w:rsid w:val="00DB0216"/>
    <w:rsid w:val="00DD2D58"/>
    <w:rsid w:val="00E43413"/>
    <w:rsid w:val="00EC07FE"/>
    <w:rsid w:val="00F228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CCC89"/>
  <w15:chartTrackingRefBased/>
  <w15:docId w15:val="{6CCF74FE-FD3E-4B87-AD0E-B23E81FE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B3AC8"/>
    <w:pPr>
      <w:ind w:left="720"/>
      <w:contextualSpacing/>
    </w:pPr>
  </w:style>
  <w:style w:type="character" w:customStyle="1" w:styleId="markedcontent">
    <w:name w:val="markedcontent"/>
    <w:basedOn w:val="Standardnpsmoodstavce"/>
    <w:rsid w:val="007103CC"/>
  </w:style>
  <w:style w:type="character" w:styleId="Hypertextovodkaz">
    <w:name w:val="Hyperlink"/>
    <w:basedOn w:val="Standardnpsmoodstavce"/>
    <w:uiPriority w:val="99"/>
    <w:semiHidden/>
    <w:unhideWhenUsed/>
    <w:rsid w:val="009450E7"/>
    <w:rPr>
      <w:color w:val="0000FF"/>
      <w:u w:val="single"/>
    </w:rPr>
  </w:style>
  <w:style w:type="paragraph" w:styleId="Normlnweb">
    <w:name w:val="Normal (Web)"/>
    <w:basedOn w:val="Normln"/>
    <w:uiPriority w:val="99"/>
    <w:semiHidden/>
    <w:unhideWhenUsed/>
    <w:rsid w:val="009450E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450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690704">
      <w:bodyDiv w:val="1"/>
      <w:marLeft w:val="0"/>
      <w:marRight w:val="0"/>
      <w:marTop w:val="0"/>
      <w:marBottom w:val="0"/>
      <w:divBdr>
        <w:top w:val="none" w:sz="0" w:space="0" w:color="auto"/>
        <w:left w:val="none" w:sz="0" w:space="0" w:color="auto"/>
        <w:bottom w:val="none" w:sz="0" w:space="0" w:color="auto"/>
        <w:right w:val="none" w:sz="0" w:space="0" w:color="auto"/>
      </w:divBdr>
    </w:div>
    <w:div w:id="254898888">
      <w:bodyDiv w:val="1"/>
      <w:marLeft w:val="0"/>
      <w:marRight w:val="0"/>
      <w:marTop w:val="0"/>
      <w:marBottom w:val="0"/>
      <w:divBdr>
        <w:top w:val="none" w:sz="0" w:space="0" w:color="auto"/>
        <w:left w:val="none" w:sz="0" w:space="0" w:color="auto"/>
        <w:bottom w:val="none" w:sz="0" w:space="0" w:color="auto"/>
        <w:right w:val="none" w:sz="0" w:space="0" w:color="auto"/>
      </w:divBdr>
    </w:div>
    <w:div w:id="553732395">
      <w:bodyDiv w:val="1"/>
      <w:marLeft w:val="0"/>
      <w:marRight w:val="0"/>
      <w:marTop w:val="0"/>
      <w:marBottom w:val="0"/>
      <w:divBdr>
        <w:top w:val="none" w:sz="0" w:space="0" w:color="auto"/>
        <w:left w:val="none" w:sz="0" w:space="0" w:color="auto"/>
        <w:bottom w:val="none" w:sz="0" w:space="0" w:color="auto"/>
        <w:right w:val="none" w:sz="0" w:space="0" w:color="auto"/>
      </w:divBdr>
    </w:div>
    <w:div w:id="616450740">
      <w:bodyDiv w:val="1"/>
      <w:marLeft w:val="0"/>
      <w:marRight w:val="0"/>
      <w:marTop w:val="0"/>
      <w:marBottom w:val="0"/>
      <w:divBdr>
        <w:top w:val="none" w:sz="0" w:space="0" w:color="auto"/>
        <w:left w:val="none" w:sz="0" w:space="0" w:color="auto"/>
        <w:bottom w:val="none" w:sz="0" w:space="0" w:color="auto"/>
        <w:right w:val="none" w:sz="0" w:space="0" w:color="auto"/>
      </w:divBdr>
    </w:div>
    <w:div w:id="699816117">
      <w:bodyDiv w:val="1"/>
      <w:marLeft w:val="0"/>
      <w:marRight w:val="0"/>
      <w:marTop w:val="0"/>
      <w:marBottom w:val="0"/>
      <w:divBdr>
        <w:top w:val="none" w:sz="0" w:space="0" w:color="auto"/>
        <w:left w:val="none" w:sz="0" w:space="0" w:color="auto"/>
        <w:bottom w:val="none" w:sz="0" w:space="0" w:color="auto"/>
        <w:right w:val="none" w:sz="0" w:space="0" w:color="auto"/>
      </w:divBdr>
    </w:div>
    <w:div w:id="791359420">
      <w:bodyDiv w:val="1"/>
      <w:marLeft w:val="0"/>
      <w:marRight w:val="0"/>
      <w:marTop w:val="0"/>
      <w:marBottom w:val="0"/>
      <w:divBdr>
        <w:top w:val="none" w:sz="0" w:space="0" w:color="auto"/>
        <w:left w:val="none" w:sz="0" w:space="0" w:color="auto"/>
        <w:bottom w:val="none" w:sz="0" w:space="0" w:color="auto"/>
        <w:right w:val="none" w:sz="0" w:space="0" w:color="auto"/>
      </w:divBdr>
    </w:div>
    <w:div w:id="1095132259">
      <w:bodyDiv w:val="1"/>
      <w:marLeft w:val="0"/>
      <w:marRight w:val="0"/>
      <w:marTop w:val="0"/>
      <w:marBottom w:val="0"/>
      <w:divBdr>
        <w:top w:val="none" w:sz="0" w:space="0" w:color="auto"/>
        <w:left w:val="none" w:sz="0" w:space="0" w:color="auto"/>
        <w:bottom w:val="none" w:sz="0" w:space="0" w:color="auto"/>
        <w:right w:val="none" w:sz="0" w:space="0" w:color="auto"/>
      </w:divBdr>
    </w:div>
    <w:div w:id="124676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racomat.cz/poradna/zakonik-prace/106-zakonik-prace-cast-5-hlava-2.html"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860</Words>
  <Characters>5074</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reditelna</dc:creator>
  <cp:keywords/>
  <dc:description/>
  <cp:lastModifiedBy>reditelna</cp:lastModifiedBy>
  <cp:revision>18</cp:revision>
  <dcterms:created xsi:type="dcterms:W3CDTF">2022-01-11T08:21:00Z</dcterms:created>
  <dcterms:modified xsi:type="dcterms:W3CDTF">2022-05-10T15:33:00Z</dcterms:modified>
</cp:coreProperties>
</file>