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175" w:rsidRDefault="003B5CC9" w:rsidP="003B5CC9">
      <w:pPr>
        <w:jc w:val="both"/>
        <w:rPr>
          <w:rFonts w:ascii="Times New Roman" w:hAnsi="Times New Roman" w:cs="Times New Roman"/>
          <w:b/>
          <w:sz w:val="24"/>
          <w:szCs w:val="24"/>
        </w:rPr>
      </w:pPr>
      <w:r w:rsidRPr="003B5CC9">
        <w:rPr>
          <w:rFonts w:ascii="Times New Roman" w:hAnsi="Times New Roman" w:cs="Times New Roman"/>
          <w:b/>
          <w:sz w:val="24"/>
          <w:szCs w:val="24"/>
        </w:rPr>
        <w:t>VI. POSTUP PŘI REALIZACI PODPŮRNÝCH OPATŘENÍ U DĚTÍ SE SPECIÁLNÍMI VZDĚLÁVACÍMI POTŘEBAMI</w:t>
      </w:r>
    </w:p>
    <w:p w:rsidR="002D3297" w:rsidRDefault="002D3297" w:rsidP="003B5CC9">
      <w:pPr>
        <w:jc w:val="both"/>
        <w:rPr>
          <w:rFonts w:ascii="Times New Roman" w:hAnsi="Times New Roman" w:cs="Times New Roman"/>
          <w:b/>
          <w:sz w:val="24"/>
          <w:szCs w:val="24"/>
        </w:rPr>
      </w:pPr>
    </w:p>
    <w:p w:rsidR="002D3297" w:rsidRPr="009563AB" w:rsidRDefault="002D3297" w:rsidP="005C69B7">
      <w:pPr>
        <w:pStyle w:val="Odstavecseseznamem"/>
        <w:numPr>
          <w:ilvl w:val="0"/>
          <w:numId w:val="3"/>
        </w:numPr>
        <w:jc w:val="both"/>
        <w:rPr>
          <w:rFonts w:ascii="Times New Roman" w:hAnsi="Times New Roman" w:cs="Times New Roman"/>
          <w:sz w:val="28"/>
          <w:szCs w:val="28"/>
        </w:rPr>
      </w:pPr>
      <w:r w:rsidRPr="009563AB">
        <w:rPr>
          <w:rFonts w:ascii="Times New Roman" w:hAnsi="Times New Roman" w:cs="Times New Roman"/>
          <w:sz w:val="28"/>
          <w:szCs w:val="28"/>
        </w:rPr>
        <w:t>Podpora a možnost poskytování podpůrných opatření</w:t>
      </w:r>
      <w:r w:rsidR="00C11F20" w:rsidRPr="009563AB">
        <w:rPr>
          <w:rFonts w:ascii="Times New Roman" w:hAnsi="Times New Roman" w:cs="Times New Roman"/>
          <w:sz w:val="28"/>
          <w:szCs w:val="28"/>
        </w:rPr>
        <w:t xml:space="preserve">, </w:t>
      </w:r>
      <w:r w:rsidRPr="009563AB">
        <w:rPr>
          <w:rFonts w:ascii="Times New Roman" w:hAnsi="Times New Roman" w:cs="Times New Roman"/>
          <w:sz w:val="28"/>
          <w:szCs w:val="28"/>
        </w:rPr>
        <w:t>možnost</w:t>
      </w:r>
      <w:r w:rsidR="00C11F20" w:rsidRPr="009563AB">
        <w:rPr>
          <w:rFonts w:ascii="Times New Roman" w:hAnsi="Times New Roman" w:cs="Times New Roman"/>
          <w:sz w:val="28"/>
          <w:szCs w:val="28"/>
        </w:rPr>
        <w:t xml:space="preserve"> poskytování poradenské pomoci</w:t>
      </w:r>
    </w:p>
    <w:p w:rsidR="00673D43" w:rsidRPr="00673D43" w:rsidRDefault="00673D43" w:rsidP="00673D43">
      <w:pPr>
        <w:spacing w:after="0" w:line="240" w:lineRule="auto"/>
        <w:rPr>
          <w:rFonts w:ascii="Times New Roman" w:eastAsia="Times New Roman" w:hAnsi="Times New Roman" w:cs="Times New Roman"/>
          <w:sz w:val="24"/>
          <w:szCs w:val="24"/>
          <w:lang w:eastAsia="cs-CZ"/>
        </w:rPr>
      </w:pPr>
    </w:p>
    <w:p w:rsidR="009F6A8F" w:rsidRDefault="00673D43" w:rsidP="00673D43">
      <w:pPr>
        <w:pStyle w:val="Odstavecseseznamem"/>
        <w:numPr>
          <w:ilvl w:val="0"/>
          <w:numId w:val="6"/>
        </w:numPr>
        <w:spacing w:after="0" w:line="240" w:lineRule="auto"/>
        <w:jc w:val="both"/>
        <w:rPr>
          <w:rFonts w:ascii="Times New Roman" w:eastAsia="Times New Roman" w:hAnsi="Times New Roman" w:cs="Times New Roman"/>
          <w:sz w:val="24"/>
          <w:szCs w:val="24"/>
          <w:lang w:eastAsia="cs-CZ"/>
        </w:rPr>
      </w:pPr>
      <w:r w:rsidRPr="00673D43">
        <w:rPr>
          <w:rFonts w:ascii="Times New Roman" w:eastAsia="Times New Roman" w:hAnsi="Times New Roman" w:cs="Times New Roman"/>
          <w:sz w:val="24"/>
          <w:szCs w:val="24"/>
          <w:lang w:eastAsia="cs-CZ"/>
        </w:rPr>
        <w:t>Dítětem se speciálními vzdělávacími potřebami</w:t>
      </w:r>
      <w:r>
        <w:rPr>
          <w:rFonts w:ascii="Times New Roman" w:eastAsia="Times New Roman" w:hAnsi="Times New Roman" w:cs="Times New Roman"/>
          <w:sz w:val="24"/>
          <w:szCs w:val="24"/>
          <w:lang w:eastAsia="cs-CZ"/>
        </w:rPr>
        <w:t xml:space="preserve"> je dítě</w:t>
      </w:r>
      <w:r w:rsidRPr="00673D43">
        <w:rPr>
          <w:rFonts w:ascii="Times New Roman" w:eastAsia="Times New Roman" w:hAnsi="Times New Roman" w:cs="Times New Roman"/>
          <w:sz w:val="24"/>
          <w:szCs w:val="24"/>
          <w:lang w:eastAsia="cs-CZ"/>
        </w:rPr>
        <w:t>, kter</w:t>
      </w:r>
      <w:r w:rsidR="009F6A8F">
        <w:rPr>
          <w:rFonts w:ascii="Times New Roman" w:eastAsia="Times New Roman" w:hAnsi="Times New Roman" w:cs="Times New Roman"/>
          <w:sz w:val="24"/>
          <w:szCs w:val="24"/>
          <w:lang w:eastAsia="cs-CZ"/>
        </w:rPr>
        <w:t>é</w:t>
      </w:r>
      <w:r w:rsidRPr="00673D43">
        <w:rPr>
          <w:rFonts w:ascii="Times New Roman" w:eastAsia="Times New Roman" w:hAnsi="Times New Roman" w:cs="Times New Roman"/>
          <w:sz w:val="24"/>
          <w:szCs w:val="24"/>
          <w:lang w:eastAsia="cs-CZ"/>
        </w:rPr>
        <w:t xml:space="preserve"> k naplnění svých vzdělávacích možností nebo k uplatnění nebo užívání svých práv na rovnoprávném základě s ostatními potřebuje poskytnutí podpůrných opatření. </w:t>
      </w:r>
    </w:p>
    <w:p w:rsidR="009F6A8F" w:rsidRDefault="00673D43" w:rsidP="00673D43">
      <w:pPr>
        <w:pStyle w:val="Odstavecseseznamem"/>
        <w:numPr>
          <w:ilvl w:val="0"/>
          <w:numId w:val="6"/>
        </w:numPr>
        <w:spacing w:after="0" w:line="240" w:lineRule="auto"/>
        <w:jc w:val="both"/>
        <w:rPr>
          <w:rFonts w:ascii="Times New Roman" w:eastAsia="Times New Roman" w:hAnsi="Times New Roman" w:cs="Times New Roman"/>
          <w:sz w:val="24"/>
          <w:szCs w:val="24"/>
          <w:lang w:eastAsia="cs-CZ"/>
        </w:rPr>
      </w:pPr>
      <w:r w:rsidRPr="00673D43">
        <w:rPr>
          <w:rFonts w:ascii="Times New Roman" w:eastAsia="Times New Roman" w:hAnsi="Times New Roman" w:cs="Times New Roman"/>
          <w:sz w:val="24"/>
          <w:szCs w:val="24"/>
          <w:lang w:eastAsia="cs-CZ"/>
        </w:rPr>
        <w:t xml:space="preserve">Podpůrnými opatřeními se rozumí nezbytné úpravy ve vzdělávání a školských službách odpovídající zdravotnímu stavu, kulturnímu prostředí nebo jiným životním podmínkám dítěte. </w:t>
      </w:r>
    </w:p>
    <w:p w:rsidR="00673D43" w:rsidRPr="00673D43" w:rsidRDefault="00673D43" w:rsidP="00673D43">
      <w:pPr>
        <w:pStyle w:val="Odstavecseseznamem"/>
        <w:numPr>
          <w:ilvl w:val="0"/>
          <w:numId w:val="6"/>
        </w:numPr>
        <w:spacing w:after="0" w:line="240" w:lineRule="auto"/>
        <w:jc w:val="both"/>
        <w:rPr>
          <w:rFonts w:ascii="Times New Roman" w:eastAsia="Times New Roman" w:hAnsi="Times New Roman" w:cs="Times New Roman"/>
          <w:sz w:val="24"/>
          <w:szCs w:val="24"/>
          <w:lang w:eastAsia="cs-CZ"/>
        </w:rPr>
      </w:pPr>
      <w:r w:rsidRPr="00673D43">
        <w:rPr>
          <w:rFonts w:ascii="Times New Roman" w:eastAsia="Times New Roman" w:hAnsi="Times New Roman" w:cs="Times New Roman"/>
          <w:sz w:val="24"/>
          <w:szCs w:val="24"/>
          <w:lang w:eastAsia="cs-CZ"/>
        </w:rPr>
        <w:t>Děti se speciálními vzdělávacími potřebami mají právo na bezplatné poskytování podpůrných opatření školou a školským zařízením.</w:t>
      </w:r>
    </w:p>
    <w:p w:rsidR="00673D43" w:rsidRPr="00673D43" w:rsidRDefault="00673D43" w:rsidP="00673D43">
      <w:pPr>
        <w:jc w:val="both"/>
        <w:rPr>
          <w:rFonts w:ascii="Times New Roman" w:hAnsi="Times New Roman" w:cs="Times New Roman"/>
          <w:sz w:val="24"/>
          <w:szCs w:val="24"/>
        </w:rPr>
      </w:pPr>
    </w:p>
    <w:p w:rsidR="009F6A8F" w:rsidRDefault="009F6A8F" w:rsidP="009F6A8F">
      <w:pPr>
        <w:spacing w:after="0" w:line="240" w:lineRule="auto"/>
        <w:jc w:val="both"/>
        <w:rPr>
          <w:rFonts w:ascii="Times New Roman" w:eastAsia="Times New Roman" w:hAnsi="Times New Roman" w:cs="Times New Roman"/>
          <w:sz w:val="24"/>
          <w:szCs w:val="24"/>
          <w:lang w:eastAsia="cs-CZ"/>
        </w:rPr>
      </w:pPr>
    </w:p>
    <w:p w:rsidR="009F6A8F" w:rsidRDefault="009F6A8F" w:rsidP="009F6A8F">
      <w:pPr>
        <w:pStyle w:val="Nadpis1"/>
        <w:spacing w:before="0" w:line="240" w:lineRule="auto"/>
        <w:rPr>
          <w:rFonts w:ascii="Times New Roman" w:hAnsi="Times New Roman" w:cs="Times New Roman"/>
        </w:rPr>
      </w:pPr>
      <w:r>
        <w:rPr>
          <w:rFonts w:ascii="Times New Roman" w:hAnsi="Times New Roman" w:cs="Times New Roman"/>
        </w:rPr>
        <w:t>Zahájení</w:t>
      </w:r>
      <w:r w:rsidRPr="001C047F">
        <w:rPr>
          <w:rFonts w:ascii="Times New Roman" w:hAnsi="Times New Roman" w:cs="Times New Roman"/>
        </w:rPr>
        <w:t xml:space="preserve"> poskytování podpůrných opatření</w:t>
      </w:r>
      <w:r>
        <w:rPr>
          <w:rFonts w:ascii="Times New Roman" w:hAnsi="Times New Roman" w:cs="Times New Roman"/>
        </w:rPr>
        <w:t xml:space="preserve"> prvního stupně</w:t>
      </w:r>
    </w:p>
    <w:p w:rsidR="009F6A8F" w:rsidRDefault="009F6A8F" w:rsidP="009F6A8F">
      <w:pPr>
        <w:pStyle w:val="Odstavecseseznamem"/>
        <w:numPr>
          <w:ilvl w:val="0"/>
          <w:numId w:val="5"/>
        </w:numPr>
        <w:spacing w:after="0" w:line="240" w:lineRule="auto"/>
        <w:jc w:val="both"/>
        <w:rPr>
          <w:rFonts w:ascii="Times New Roman" w:eastAsia="Times New Roman" w:hAnsi="Times New Roman" w:cs="Times New Roman"/>
          <w:sz w:val="24"/>
          <w:szCs w:val="24"/>
          <w:lang w:eastAsia="cs-CZ"/>
        </w:rPr>
      </w:pPr>
      <w:r w:rsidRPr="00AB2AD4">
        <w:rPr>
          <w:rFonts w:ascii="Times New Roman" w:eastAsia="Times New Roman" w:hAnsi="Times New Roman" w:cs="Times New Roman"/>
          <w:sz w:val="24"/>
          <w:szCs w:val="24"/>
          <w:lang w:eastAsia="cs-CZ"/>
        </w:rPr>
        <w:t xml:space="preserve">Podpůrná opatření prvního stupně uplatňuje mateřská škola i bez doporučení školského poradenského zařízení. </w:t>
      </w:r>
    </w:p>
    <w:p w:rsidR="009F6A8F" w:rsidRPr="009F6A8F" w:rsidRDefault="009F6A8F" w:rsidP="009F6A8F"/>
    <w:p w:rsidR="009F6A8F" w:rsidRDefault="009F6A8F" w:rsidP="009F6A8F">
      <w:pPr>
        <w:spacing w:after="100" w:afterAutospacing="1" w:line="240" w:lineRule="auto"/>
        <w:rPr>
          <w:rFonts w:ascii="Times New Roman" w:eastAsia="Times New Roman" w:hAnsi="Times New Roman" w:cs="Times New Roman"/>
          <w:sz w:val="24"/>
          <w:szCs w:val="24"/>
          <w:lang w:eastAsia="cs-CZ"/>
        </w:rPr>
      </w:pPr>
      <w:r w:rsidRPr="007F5575">
        <w:rPr>
          <w:rFonts w:ascii="Times New Roman" w:eastAsia="Times New Roman" w:hAnsi="Times New Roman" w:cs="Times New Roman"/>
          <w:sz w:val="24"/>
          <w:szCs w:val="24"/>
          <w:lang w:eastAsia="cs-CZ"/>
        </w:rPr>
        <w:t>V průběhu měsíce</w:t>
      </w:r>
      <w:r>
        <w:rPr>
          <w:rFonts w:ascii="Times New Roman" w:eastAsia="Times New Roman" w:hAnsi="Times New Roman" w:cs="Times New Roman"/>
          <w:sz w:val="24"/>
          <w:szCs w:val="24"/>
          <w:lang w:eastAsia="cs-CZ"/>
        </w:rPr>
        <w:t xml:space="preserve"> září – 15. říjen</w:t>
      </w:r>
    </w:p>
    <w:tbl>
      <w:tblPr>
        <w:tblW w:w="9915" w:type="dxa"/>
        <w:tblCellSpacing w:w="0" w:type="dxa"/>
        <w:tblCellMar>
          <w:left w:w="0" w:type="dxa"/>
          <w:right w:w="0" w:type="dxa"/>
        </w:tblCellMar>
        <w:tblLook w:val="04A0" w:firstRow="1" w:lastRow="0" w:firstColumn="1" w:lastColumn="0" w:noHBand="0" w:noVBand="1"/>
      </w:tblPr>
      <w:tblGrid>
        <w:gridCol w:w="2445"/>
        <w:gridCol w:w="2715"/>
        <w:gridCol w:w="2445"/>
        <w:gridCol w:w="2310"/>
      </w:tblGrid>
      <w:tr w:rsidR="009F6A8F" w:rsidRPr="007F5575" w:rsidTr="0077483A">
        <w:trPr>
          <w:trHeight w:val="870"/>
          <w:tblCellSpacing w:w="0" w:type="dxa"/>
        </w:trPr>
        <w:tc>
          <w:tcPr>
            <w:tcW w:w="2445" w:type="dxa"/>
            <w:vAlign w:val="center"/>
            <w:hideMark/>
          </w:tcPr>
          <w:p w:rsidR="009F6A8F" w:rsidRPr="007F5575" w:rsidRDefault="009F6A8F" w:rsidP="0077483A">
            <w:pPr>
              <w:spacing w:after="0" w:line="240" w:lineRule="auto"/>
              <w:rPr>
                <w:rFonts w:ascii="Times New Roman" w:eastAsia="Times New Roman" w:hAnsi="Times New Roman" w:cs="Times New Roman"/>
                <w:b/>
                <w:sz w:val="24"/>
                <w:szCs w:val="24"/>
                <w:lang w:eastAsia="cs-CZ"/>
              </w:rPr>
            </w:pPr>
            <w:r w:rsidRPr="007F5575">
              <w:rPr>
                <w:rFonts w:ascii="Times New Roman" w:eastAsia="Times New Roman" w:hAnsi="Times New Roman" w:cs="Times New Roman"/>
                <w:b/>
                <w:sz w:val="24"/>
                <w:szCs w:val="24"/>
                <w:lang w:eastAsia="cs-CZ"/>
              </w:rPr>
              <w:t>Předcházející právní jednání, činnost nebo událost</w:t>
            </w:r>
          </w:p>
        </w:tc>
        <w:tc>
          <w:tcPr>
            <w:tcW w:w="2715" w:type="dxa"/>
            <w:vAlign w:val="center"/>
            <w:hideMark/>
          </w:tcPr>
          <w:p w:rsidR="009F6A8F" w:rsidRPr="007F5575" w:rsidRDefault="009F6A8F" w:rsidP="0077483A">
            <w:pPr>
              <w:spacing w:after="0" w:line="240" w:lineRule="auto"/>
              <w:rPr>
                <w:rFonts w:ascii="Times New Roman" w:eastAsia="Times New Roman" w:hAnsi="Times New Roman" w:cs="Times New Roman"/>
                <w:b/>
                <w:sz w:val="24"/>
                <w:szCs w:val="24"/>
                <w:lang w:eastAsia="cs-CZ"/>
              </w:rPr>
            </w:pPr>
            <w:r w:rsidRPr="007F5575">
              <w:rPr>
                <w:rFonts w:ascii="Times New Roman" w:eastAsia="Times New Roman" w:hAnsi="Times New Roman" w:cs="Times New Roman"/>
                <w:b/>
                <w:sz w:val="24"/>
                <w:szCs w:val="24"/>
                <w:lang w:eastAsia="cs-CZ"/>
              </w:rPr>
              <w:t>Následující právní jednání, činnost nebo událost</w:t>
            </w:r>
          </w:p>
        </w:tc>
        <w:tc>
          <w:tcPr>
            <w:tcW w:w="2445" w:type="dxa"/>
            <w:vAlign w:val="center"/>
            <w:hideMark/>
          </w:tcPr>
          <w:p w:rsidR="009F6A8F" w:rsidRPr="007F5575" w:rsidRDefault="009F6A8F" w:rsidP="0077483A">
            <w:pPr>
              <w:spacing w:after="0" w:line="240" w:lineRule="auto"/>
              <w:rPr>
                <w:rFonts w:ascii="Times New Roman" w:eastAsia="Times New Roman" w:hAnsi="Times New Roman" w:cs="Times New Roman"/>
                <w:b/>
                <w:sz w:val="24"/>
                <w:szCs w:val="24"/>
                <w:lang w:eastAsia="cs-CZ"/>
              </w:rPr>
            </w:pPr>
            <w:r w:rsidRPr="007F5575">
              <w:rPr>
                <w:rFonts w:ascii="Times New Roman" w:eastAsia="Times New Roman" w:hAnsi="Times New Roman" w:cs="Times New Roman"/>
                <w:b/>
                <w:sz w:val="24"/>
                <w:szCs w:val="24"/>
                <w:lang w:eastAsia="cs-CZ"/>
              </w:rPr>
              <w:t>Související dokumentace</w:t>
            </w:r>
          </w:p>
        </w:tc>
        <w:tc>
          <w:tcPr>
            <w:tcW w:w="2310" w:type="dxa"/>
            <w:vAlign w:val="center"/>
            <w:hideMark/>
          </w:tcPr>
          <w:p w:rsidR="009F6A8F" w:rsidRPr="007F5575" w:rsidRDefault="009F6A8F" w:rsidP="0077483A">
            <w:pPr>
              <w:spacing w:after="0" w:line="240" w:lineRule="auto"/>
              <w:rPr>
                <w:rFonts w:ascii="Times New Roman" w:eastAsia="Times New Roman" w:hAnsi="Times New Roman" w:cs="Times New Roman"/>
                <w:b/>
                <w:sz w:val="24"/>
                <w:szCs w:val="24"/>
                <w:lang w:eastAsia="cs-CZ"/>
              </w:rPr>
            </w:pPr>
            <w:r w:rsidRPr="007F5575">
              <w:rPr>
                <w:rFonts w:ascii="Times New Roman" w:eastAsia="Times New Roman" w:hAnsi="Times New Roman" w:cs="Times New Roman"/>
                <w:b/>
                <w:sz w:val="24"/>
                <w:szCs w:val="24"/>
                <w:lang w:eastAsia="cs-CZ"/>
              </w:rPr>
              <w:t>Právní předpis</w:t>
            </w:r>
          </w:p>
        </w:tc>
      </w:tr>
      <w:tr w:rsidR="009F6A8F" w:rsidRPr="007F5575" w:rsidTr="0077483A">
        <w:trPr>
          <w:trHeight w:val="1830"/>
          <w:tblCellSpacing w:w="0" w:type="dxa"/>
        </w:trPr>
        <w:tc>
          <w:tcPr>
            <w:tcW w:w="2445" w:type="dxa"/>
            <w:vAlign w:val="center"/>
            <w:hideMark/>
          </w:tcPr>
          <w:p w:rsidR="009F6A8F" w:rsidRPr="007F5575" w:rsidRDefault="009F6A8F" w:rsidP="0077483A">
            <w:pPr>
              <w:spacing w:after="0" w:line="240" w:lineRule="auto"/>
              <w:rPr>
                <w:rFonts w:ascii="Times New Roman" w:eastAsia="Times New Roman" w:hAnsi="Times New Roman" w:cs="Times New Roman"/>
                <w:sz w:val="24"/>
                <w:szCs w:val="24"/>
                <w:lang w:eastAsia="cs-CZ"/>
              </w:rPr>
            </w:pPr>
            <w:r w:rsidRPr="007F5575">
              <w:rPr>
                <w:rFonts w:ascii="Times New Roman" w:eastAsia="Times New Roman" w:hAnsi="Times New Roman" w:cs="Times New Roman"/>
                <w:sz w:val="24"/>
                <w:szCs w:val="24"/>
                <w:lang w:eastAsia="cs-CZ"/>
              </w:rPr>
              <w:t xml:space="preserve">vyhodnocení výsledků vzdělávání </w:t>
            </w:r>
            <w:r>
              <w:rPr>
                <w:rFonts w:ascii="Times New Roman" w:eastAsia="Times New Roman" w:hAnsi="Times New Roman" w:cs="Times New Roman"/>
                <w:sz w:val="24"/>
                <w:szCs w:val="24"/>
                <w:lang w:eastAsia="cs-CZ"/>
              </w:rPr>
              <w:t xml:space="preserve">dítěte pedagogem  </w:t>
            </w:r>
          </w:p>
        </w:tc>
        <w:tc>
          <w:tcPr>
            <w:tcW w:w="2715" w:type="dxa"/>
            <w:vAlign w:val="center"/>
            <w:hideMark/>
          </w:tcPr>
          <w:p w:rsidR="009F6A8F" w:rsidRPr="007F5575" w:rsidRDefault="009F6A8F" w:rsidP="0077483A">
            <w:pPr>
              <w:spacing w:after="0" w:line="240" w:lineRule="auto"/>
              <w:rPr>
                <w:rFonts w:ascii="Times New Roman" w:eastAsia="Times New Roman" w:hAnsi="Times New Roman" w:cs="Times New Roman"/>
                <w:sz w:val="24"/>
                <w:szCs w:val="24"/>
                <w:lang w:eastAsia="cs-CZ"/>
              </w:rPr>
            </w:pPr>
            <w:r w:rsidRPr="007F5575">
              <w:rPr>
                <w:rFonts w:ascii="Times New Roman" w:eastAsia="Times New Roman" w:hAnsi="Times New Roman" w:cs="Times New Roman"/>
                <w:sz w:val="24"/>
                <w:szCs w:val="24"/>
                <w:lang w:eastAsia="cs-CZ"/>
              </w:rPr>
              <w:t>vyhodnocení poskytování podpůrných opatření prvního stupně nejpozději po 3 měsících od zahájení poskytování</w:t>
            </w:r>
          </w:p>
        </w:tc>
        <w:tc>
          <w:tcPr>
            <w:tcW w:w="2445" w:type="dxa"/>
            <w:vAlign w:val="center"/>
            <w:hideMark/>
          </w:tcPr>
          <w:p w:rsidR="009F6A8F" w:rsidRPr="007F5575" w:rsidRDefault="009F6A8F" w:rsidP="0077483A">
            <w:pPr>
              <w:spacing w:after="0" w:line="240" w:lineRule="auto"/>
              <w:rPr>
                <w:rFonts w:ascii="Times New Roman" w:eastAsia="Times New Roman" w:hAnsi="Times New Roman" w:cs="Times New Roman"/>
                <w:sz w:val="24"/>
                <w:szCs w:val="24"/>
                <w:lang w:eastAsia="cs-CZ"/>
              </w:rPr>
            </w:pPr>
            <w:r w:rsidRPr="007F5575">
              <w:rPr>
                <w:rFonts w:ascii="Times New Roman" w:eastAsia="Times New Roman" w:hAnsi="Times New Roman" w:cs="Times New Roman"/>
                <w:sz w:val="24"/>
                <w:szCs w:val="24"/>
                <w:lang w:eastAsia="cs-CZ"/>
              </w:rPr>
              <w:t>PLPP, jiný interní dokument o poskytování podpůrných opatření prvního stupně</w:t>
            </w:r>
          </w:p>
        </w:tc>
        <w:tc>
          <w:tcPr>
            <w:tcW w:w="2310" w:type="dxa"/>
            <w:vAlign w:val="center"/>
            <w:hideMark/>
          </w:tcPr>
          <w:p w:rsidR="009F6A8F" w:rsidRPr="007F5575" w:rsidRDefault="009F6A8F" w:rsidP="0077483A">
            <w:pPr>
              <w:spacing w:after="0" w:line="240" w:lineRule="auto"/>
              <w:rPr>
                <w:rFonts w:ascii="Times New Roman" w:eastAsia="Times New Roman" w:hAnsi="Times New Roman" w:cs="Times New Roman"/>
                <w:sz w:val="24"/>
                <w:szCs w:val="24"/>
                <w:lang w:eastAsia="cs-CZ"/>
              </w:rPr>
            </w:pPr>
            <w:r w:rsidRPr="007F5575">
              <w:rPr>
                <w:rFonts w:ascii="Times New Roman" w:eastAsia="Times New Roman" w:hAnsi="Times New Roman" w:cs="Times New Roman"/>
                <w:sz w:val="24"/>
                <w:szCs w:val="24"/>
                <w:lang w:eastAsia="cs-CZ"/>
              </w:rPr>
              <w:t>§ 10 odst. 1 vyhlášky č. 27/2016 Sb.</w:t>
            </w:r>
          </w:p>
        </w:tc>
      </w:tr>
    </w:tbl>
    <w:p w:rsidR="009F6A8F" w:rsidRDefault="009F6A8F" w:rsidP="009F6A8F">
      <w:pPr>
        <w:spacing w:after="0" w:line="240" w:lineRule="auto"/>
        <w:jc w:val="both"/>
        <w:rPr>
          <w:rFonts w:ascii="Times New Roman" w:eastAsia="Times New Roman" w:hAnsi="Times New Roman" w:cs="Times New Roman"/>
          <w:sz w:val="24"/>
          <w:szCs w:val="24"/>
          <w:lang w:eastAsia="cs-CZ"/>
        </w:rPr>
      </w:pPr>
    </w:p>
    <w:p w:rsidR="009F6A8F" w:rsidRDefault="009F6A8F" w:rsidP="009F6A8F">
      <w:pPr>
        <w:pStyle w:val="Nadpis1"/>
        <w:rPr>
          <w:rFonts w:ascii="Times New Roman" w:hAnsi="Times New Roman" w:cs="Times New Roman"/>
        </w:rPr>
      </w:pPr>
      <w:r>
        <w:rPr>
          <w:rFonts w:ascii="Times New Roman" w:hAnsi="Times New Roman" w:cs="Times New Roman"/>
        </w:rPr>
        <w:t>Zahájení</w:t>
      </w:r>
      <w:r w:rsidRPr="001C047F">
        <w:rPr>
          <w:rFonts w:ascii="Times New Roman" w:hAnsi="Times New Roman" w:cs="Times New Roman"/>
        </w:rPr>
        <w:t xml:space="preserve"> poskytování podpůrných opatření</w:t>
      </w:r>
      <w:r>
        <w:rPr>
          <w:rFonts w:ascii="Times New Roman" w:hAnsi="Times New Roman" w:cs="Times New Roman"/>
        </w:rPr>
        <w:t xml:space="preserve"> druhého až pátého stupně</w:t>
      </w:r>
    </w:p>
    <w:p w:rsidR="009F6A8F" w:rsidRPr="001C047F" w:rsidRDefault="009F6A8F" w:rsidP="009F6A8F">
      <w:pPr>
        <w:rPr>
          <w:rFonts w:ascii="Times New Roman" w:hAnsi="Times New Roman" w:cs="Times New Roman"/>
          <w:sz w:val="24"/>
          <w:szCs w:val="24"/>
        </w:rPr>
      </w:pPr>
      <w:r w:rsidRPr="001C047F">
        <w:rPr>
          <w:rFonts w:ascii="Times New Roman" w:hAnsi="Times New Roman" w:cs="Times New Roman"/>
          <w:sz w:val="24"/>
          <w:szCs w:val="24"/>
        </w:rPr>
        <w:t>V průběhu měsíce září – 15. říjen</w:t>
      </w:r>
    </w:p>
    <w:tbl>
      <w:tblPr>
        <w:tblW w:w="9915" w:type="dxa"/>
        <w:tblCellSpacing w:w="0" w:type="dxa"/>
        <w:tblCellMar>
          <w:left w:w="0" w:type="dxa"/>
          <w:right w:w="0" w:type="dxa"/>
        </w:tblCellMar>
        <w:tblLook w:val="04A0" w:firstRow="1" w:lastRow="0" w:firstColumn="1" w:lastColumn="0" w:noHBand="0" w:noVBand="1"/>
      </w:tblPr>
      <w:tblGrid>
        <w:gridCol w:w="2445"/>
        <w:gridCol w:w="2715"/>
        <w:gridCol w:w="2445"/>
        <w:gridCol w:w="2310"/>
      </w:tblGrid>
      <w:tr w:rsidR="009F6A8F" w:rsidRPr="005C69B7" w:rsidTr="0021755B">
        <w:trPr>
          <w:trHeight w:val="870"/>
          <w:tblCellSpacing w:w="0" w:type="dxa"/>
        </w:trPr>
        <w:tc>
          <w:tcPr>
            <w:tcW w:w="2445" w:type="dxa"/>
            <w:vAlign w:val="center"/>
            <w:hideMark/>
          </w:tcPr>
          <w:p w:rsidR="009F6A8F" w:rsidRPr="005C69B7" w:rsidRDefault="009F6A8F" w:rsidP="0021755B">
            <w:pPr>
              <w:spacing w:after="0" w:line="240" w:lineRule="auto"/>
              <w:rPr>
                <w:rFonts w:ascii="Times New Roman" w:eastAsia="Times New Roman" w:hAnsi="Times New Roman" w:cs="Times New Roman"/>
                <w:b/>
                <w:sz w:val="24"/>
                <w:szCs w:val="24"/>
                <w:lang w:eastAsia="cs-CZ"/>
              </w:rPr>
            </w:pPr>
            <w:r w:rsidRPr="005C69B7">
              <w:rPr>
                <w:rFonts w:ascii="Times New Roman" w:eastAsia="Times New Roman" w:hAnsi="Times New Roman" w:cs="Times New Roman"/>
                <w:b/>
                <w:sz w:val="24"/>
                <w:szCs w:val="24"/>
                <w:lang w:eastAsia="cs-CZ"/>
              </w:rPr>
              <w:t>Předcházející právní jednání, činnost nebo událost</w:t>
            </w:r>
          </w:p>
        </w:tc>
        <w:tc>
          <w:tcPr>
            <w:tcW w:w="2715" w:type="dxa"/>
            <w:vAlign w:val="center"/>
            <w:hideMark/>
          </w:tcPr>
          <w:p w:rsidR="009F6A8F" w:rsidRPr="005C69B7" w:rsidRDefault="009F6A8F" w:rsidP="0021755B">
            <w:pPr>
              <w:spacing w:after="0" w:line="240" w:lineRule="auto"/>
              <w:rPr>
                <w:rFonts w:ascii="Times New Roman" w:eastAsia="Times New Roman" w:hAnsi="Times New Roman" w:cs="Times New Roman"/>
                <w:b/>
                <w:sz w:val="24"/>
                <w:szCs w:val="24"/>
                <w:lang w:eastAsia="cs-CZ"/>
              </w:rPr>
            </w:pPr>
            <w:r w:rsidRPr="005C69B7">
              <w:rPr>
                <w:rFonts w:ascii="Times New Roman" w:eastAsia="Times New Roman" w:hAnsi="Times New Roman" w:cs="Times New Roman"/>
                <w:b/>
                <w:sz w:val="24"/>
                <w:szCs w:val="24"/>
                <w:lang w:eastAsia="cs-CZ"/>
              </w:rPr>
              <w:t>Následující právní jednání, činnost nebo událost</w:t>
            </w:r>
          </w:p>
        </w:tc>
        <w:tc>
          <w:tcPr>
            <w:tcW w:w="2445" w:type="dxa"/>
            <w:vAlign w:val="center"/>
            <w:hideMark/>
          </w:tcPr>
          <w:p w:rsidR="009F6A8F" w:rsidRPr="005C69B7" w:rsidRDefault="009F6A8F" w:rsidP="0021755B">
            <w:pPr>
              <w:spacing w:after="0" w:line="240" w:lineRule="auto"/>
              <w:rPr>
                <w:rFonts w:ascii="Times New Roman" w:eastAsia="Times New Roman" w:hAnsi="Times New Roman" w:cs="Times New Roman"/>
                <w:b/>
                <w:sz w:val="24"/>
                <w:szCs w:val="24"/>
                <w:lang w:eastAsia="cs-CZ"/>
              </w:rPr>
            </w:pPr>
            <w:r w:rsidRPr="005C69B7">
              <w:rPr>
                <w:rFonts w:ascii="Times New Roman" w:eastAsia="Times New Roman" w:hAnsi="Times New Roman" w:cs="Times New Roman"/>
                <w:b/>
                <w:sz w:val="24"/>
                <w:szCs w:val="24"/>
                <w:lang w:eastAsia="cs-CZ"/>
              </w:rPr>
              <w:t>Související dokumentace</w:t>
            </w:r>
          </w:p>
        </w:tc>
        <w:tc>
          <w:tcPr>
            <w:tcW w:w="2310" w:type="dxa"/>
            <w:vAlign w:val="center"/>
            <w:hideMark/>
          </w:tcPr>
          <w:p w:rsidR="009F6A8F" w:rsidRPr="005C69B7" w:rsidRDefault="009F6A8F" w:rsidP="0021755B">
            <w:pPr>
              <w:spacing w:after="0" w:line="240" w:lineRule="auto"/>
              <w:rPr>
                <w:rFonts w:ascii="Times New Roman" w:eastAsia="Times New Roman" w:hAnsi="Times New Roman" w:cs="Times New Roman"/>
                <w:b/>
                <w:sz w:val="24"/>
                <w:szCs w:val="24"/>
                <w:lang w:eastAsia="cs-CZ"/>
              </w:rPr>
            </w:pPr>
            <w:r w:rsidRPr="005C69B7">
              <w:rPr>
                <w:rFonts w:ascii="Times New Roman" w:eastAsia="Times New Roman" w:hAnsi="Times New Roman" w:cs="Times New Roman"/>
                <w:b/>
                <w:sz w:val="24"/>
                <w:szCs w:val="24"/>
                <w:lang w:eastAsia="cs-CZ"/>
              </w:rPr>
              <w:t>Právní předpis</w:t>
            </w:r>
          </w:p>
        </w:tc>
      </w:tr>
      <w:tr w:rsidR="009F6A8F" w:rsidRPr="005C69B7" w:rsidTr="0021755B">
        <w:trPr>
          <w:trHeight w:val="1500"/>
          <w:tblCellSpacing w:w="0" w:type="dxa"/>
        </w:trPr>
        <w:tc>
          <w:tcPr>
            <w:tcW w:w="2445" w:type="dxa"/>
            <w:vAlign w:val="center"/>
            <w:hideMark/>
          </w:tcPr>
          <w:p w:rsidR="009F6A8F" w:rsidRPr="005C69B7" w:rsidRDefault="009F6A8F" w:rsidP="0021755B">
            <w:pPr>
              <w:spacing w:after="0" w:line="240" w:lineRule="auto"/>
              <w:rPr>
                <w:rFonts w:ascii="Times New Roman" w:eastAsia="Times New Roman" w:hAnsi="Times New Roman" w:cs="Times New Roman"/>
                <w:sz w:val="24"/>
                <w:szCs w:val="24"/>
                <w:lang w:eastAsia="cs-CZ"/>
              </w:rPr>
            </w:pPr>
            <w:r w:rsidRPr="005C69B7">
              <w:rPr>
                <w:rFonts w:ascii="Times New Roman" w:eastAsia="Times New Roman" w:hAnsi="Times New Roman" w:cs="Times New Roman"/>
                <w:sz w:val="24"/>
                <w:szCs w:val="24"/>
                <w:lang w:eastAsia="cs-CZ"/>
              </w:rPr>
              <w:t>udělení informovaného souhlasu s poskytováním podpůrných opatření</w:t>
            </w:r>
          </w:p>
        </w:tc>
        <w:tc>
          <w:tcPr>
            <w:tcW w:w="2715" w:type="dxa"/>
            <w:vAlign w:val="center"/>
            <w:hideMark/>
          </w:tcPr>
          <w:p w:rsidR="009F6A8F" w:rsidRPr="005C69B7" w:rsidRDefault="009F6A8F" w:rsidP="0021755B">
            <w:pPr>
              <w:spacing w:after="0" w:line="240" w:lineRule="auto"/>
              <w:rPr>
                <w:rFonts w:ascii="Times New Roman" w:eastAsia="Times New Roman" w:hAnsi="Times New Roman" w:cs="Times New Roman"/>
                <w:sz w:val="24"/>
                <w:szCs w:val="24"/>
                <w:lang w:eastAsia="cs-CZ"/>
              </w:rPr>
            </w:pPr>
            <w:r w:rsidRPr="005C69B7">
              <w:rPr>
                <w:rFonts w:ascii="Times New Roman" w:eastAsia="Times New Roman" w:hAnsi="Times New Roman" w:cs="Times New Roman"/>
                <w:sz w:val="24"/>
                <w:szCs w:val="24"/>
                <w:lang w:eastAsia="cs-CZ"/>
              </w:rPr>
              <w:t>vyhodnocení poskytování podpůrných opatření ve stanovené lhůtě</w:t>
            </w:r>
          </w:p>
        </w:tc>
        <w:tc>
          <w:tcPr>
            <w:tcW w:w="2445" w:type="dxa"/>
            <w:vAlign w:val="center"/>
            <w:hideMark/>
          </w:tcPr>
          <w:p w:rsidR="009F6A8F" w:rsidRPr="005C69B7" w:rsidRDefault="009F6A8F" w:rsidP="0021755B">
            <w:pPr>
              <w:spacing w:after="0" w:line="240" w:lineRule="auto"/>
              <w:rPr>
                <w:rFonts w:ascii="Times New Roman" w:eastAsia="Times New Roman" w:hAnsi="Times New Roman" w:cs="Times New Roman"/>
                <w:sz w:val="24"/>
                <w:szCs w:val="24"/>
                <w:lang w:eastAsia="cs-CZ"/>
              </w:rPr>
            </w:pPr>
            <w:r w:rsidRPr="005C69B7">
              <w:rPr>
                <w:rFonts w:ascii="Times New Roman" w:eastAsia="Times New Roman" w:hAnsi="Times New Roman" w:cs="Times New Roman"/>
                <w:sz w:val="24"/>
                <w:szCs w:val="24"/>
                <w:lang w:eastAsia="cs-CZ"/>
              </w:rPr>
              <w:t>IVP nebo jiný interní dokument zaznamenávající poskytování podpůrných opatření</w:t>
            </w:r>
          </w:p>
        </w:tc>
        <w:tc>
          <w:tcPr>
            <w:tcW w:w="2310" w:type="dxa"/>
            <w:vAlign w:val="center"/>
            <w:hideMark/>
          </w:tcPr>
          <w:p w:rsidR="009F6A8F" w:rsidRPr="005C69B7" w:rsidRDefault="009F6A8F" w:rsidP="0021755B">
            <w:pPr>
              <w:spacing w:after="0" w:line="240" w:lineRule="auto"/>
              <w:rPr>
                <w:rFonts w:ascii="Times New Roman" w:eastAsia="Times New Roman" w:hAnsi="Times New Roman" w:cs="Times New Roman"/>
                <w:sz w:val="24"/>
                <w:szCs w:val="24"/>
                <w:lang w:eastAsia="cs-CZ"/>
              </w:rPr>
            </w:pPr>
            <w:r w:rsidRPr="005C69B7">
              <w:rPr>
                <w:rFonts w:ascii="Times New Roman" w:eastAsia="Times New Roman" w:hAnsi="Times New Roman" w:cs="Times New Roman"/>
                <w:sz w:val="24"/>
                <w:szCs w:val="24"/>
                <w:lang w:eastAsia="cs-CZ"/>
              </w:rPr>
              <w:t>§ 16 odst. 1 vyhlášky č. 27/2016 Sb.</w:t>
            </w:r>
          </w:p>
        </w:tc>
      </w:tr>
    </w:tbl>
    <w:p w:rsidR="009F6A8F" w:rsidRPr="009F6A8F" w:rsidRDefault="009F6A8F" w:rsidP="009F6A8F">
      <w:pPr>
        <w:spacing w:after="0" w:line="240" w:lineRule="auto"/>
        <w:jc w:val="both"/>
        <w:rPr>
          <w:rFonts w:ascii="Times New Roman" w:eastAsia="Times New Roman" w:hAnsi="Times New Roman" w:cs="Times New Roman"/>
          <w:sz w:val="24"/>
          <w:szCs w:val="24"/>
          <w:lang w:eastAsia="cs-CZ"/>
        </w:rPr>
      </w:pPr>
    </w:p>
    <w:p w:rsidR="009F6A8F" w:rsidRPr="009F6A8F" w:rsidRDefault="009F6A8F" w:rsidP="009F6A8F">
      <w:pPr>
        <w:spacing w:after="0" w:line="240" w:lineRule="auto"/>
        <w:jc w:val="both"/>
        <w:rPr>
          <w:rFonts w:ascii="Times New Roman" w:eastAsia="Times New Roman" w:hAnsi="Times New Roman" w:cs="Times New Roman"/>
          <w:sz w:val="24"/>
          <w:szCs w:val="24"/>
          <w:lang w:eastAsia="cs-CZ"/>
        </w:rPr>
      </w:pPr>
    </w:p>
    <w:p w:rsidR="009F6A8F" w:rsidRPr="009F6A8F" w:rsidRDefault="009F6A8F" w:rsidP="009F6A8F">
      <w:pPr>
        <w:spacing w:after="0" w:line="240" w:lineRule="auto"/>
        <w:jc w:val="both"/>
        <w:rPr>
          <w:rFonts w:ascii="Times New Roman" w:eastAsia="Times New Roman" w:hAnsi="Times New Roman" w:cs="Times New Roman"/>
          <w:sz w:val="24"/>
          <w:szCs w:val="24"/>
          <w:lang w:eastAsia="cs-CZ"/>
        </w:rPr>
      </w:pPr>
    </w:p>
    <w:p w:rsidR="009F6A8F" w:rsidRPr="009F6A8F" w:rsidRDefault="009F6A8F" w:rsidP="009F6A8F">
      <w:pPr>
        <w:spacing w:after="0" w:line="240" w:lineRule="auto"/>
        <w:jc w:val="both"/>
        <w:rPr>
          <w:rFonts w:ascii="Times New Roman" w:eastAsia="Times New Roman" w:hAnsi="Times New Roman" w:cs="Times New Roman"/>
          <w:sz w:val="24"/>
          <w:szCs w:val="24"/>
          <w:lang w:eastAsia="cs-CZ"/>
        </w:rPr>
      </w:pPr>
    </w:p>
    <w:p w:rsidR="009F6A8F" w:rsidRDefault="009F6A8F" w:rsidP="009F6A8F">
      <w:pPr>
        <w:pStyle w:val="Odstavecseseznamem"/>
        <w:spacing w:after="0" w:line="240" w:lineRule="auto"/>
        <w:ind w:left="360"/>
        <w:jc w:val="both"/>
        <w:rPr>
          <w:rFonts w:ascii="Times New Roman" w:eastAsia="Times New Roman" w:hAnsi="Times New Roman" w:cs="Times New Roman"/>
          <w:sz w:val="24"/>
          <w:szCs w:val="24"/>
          <w:lang w:eastAsia="cs-CZ"/>
        </w:rPr>
      </w:pPr>
    </w:p>
    <w:p w:rsidR="00AB2AD4" w:rsidRPr="00AB2AD4" w:rsidRDefault="00AB2AD4" w:rsidP="00AB2AD4">
      <w:pPr>
        <w:pStyle w:val="Odstavecseseznamem"/>
        <w:numPr>
          <w:ilvl w:val="0"/>
          <w:numId w:val="5"/>
        </w:numPr>
        <w:spacing w:after="0" w:line="240" w:lineRule="auto"/>
        <w:jc w:val="both"/>
        <w:rPr>
          <w:rFonts w:ascii="Times New Roman" w:eastAsia="Times New Roman" w:hAnsi="Times New Roman" w:cs="Times New Roman"/>
          <w:sz w:val="24"/>
          <w:szCs w:val="24"/>
          <w:lang w:eastAsia="cs-CZ"/>
        </w:rPr>
      </w:pPr>
      <w:r w:rsidRPr="00AB2AD4">
        <w:rPr>
          <w:rFonts w:ascii="Times New Roman" w:eastAsia="Times New Roman" w:hAnsi="Times New Roman" w:cs="Times New Roman"/>
          <w:sz w:val="24"/>
          <w:szCs w:val="24"/>
          <w:lang w:eastAsia="cs-CZ"/>
        </w:rPr>
        <w:t>Podpůrná opatření druhého až pátého stupně lze uplatnit pouze s doporučením školského poradenského zařízení. Mateřská škola může místo doporučeného podpůrného opatření přijmout po projednání s příslušným školským poradenským zařízením a s předchozím písemným informovaným souhlasem zákonného zástupce dítěte jiné podpůrné opatření stejného stupně, pokud to neodporuje zájmu dítěte.</w:t>
      </w:r>
    </w:p>
    <w:p w:rsidR="00AB2AD4" w:rsidRPr="00AB2AD4" w:rsidRDefault="00AB2AD4" w:rsidP="00AB2AD4">
      <w:pPr>
        <w:pStyle w:val="Odstavecseseznamem"/>
        <w:numPr>
          <w:ilvl w:val="0"/>
          <w:numId w:val="5"/>
        </w:numPr>
        <w:spacing w:after="0" w:line="240" w:lineRule="auto"/>
        <w:jc w:val="both"/>
        <w:rPr>
          <w:rFonts w:ascii="Times New Roman" w:eastAsia="Times New Roman" w:hAnsi="Times New Roman" w:cs="Times New Roman"/>
          <w:sz w:val="24"/>
          <w:szCs w:val="24"/>
          <w:lang w:eastAsia="cs-CZ"/>
        </w:rPr>
      </w:pPr>
      <w:r w:rsidRPr="00AB2AD4">
        <w:rPr>
          <w:rFonts w:ascii="Times New Roman" w:eastAsia="Times New Roman" w:hAnsi="Times New Roman" w:cs="Times New Roman"/>
          <w:sz w:val="24"/>
          <w:szCs w:val="24"/>
          <w:lang w:eastAsia="cs-CZ"/>
        </w:rPr>
        <w:t>Podmínkou poskytování podpůrného opatření druhého až pátého stupně školou</w:t>
      </w:r>
      <w:r>
        <w:rPr>
          <w:rFonts w:ascii="Times New Roman" w:eastAsia="Times New Roman" w:hAnsi="Times New Roman" w:cs="Times New Roman"/>
          <w:sz w:val="24"/>
          <w:szCs w:val="24"/>
          <w:lang w:eastAsia="cs-CZ"/>
        </w:rPr>
        <w:t xml:space="preserve"> </w:t>
      </w:r>
      <w:r w:rsidRPr="00AB2AD4">
        <w:rPr>
          <w:rFonts w:ascii="Times New Roman" w:eastAsia="Times New Roman" w:hAnsi="Times New Roman" w:cs="Times New Roman"/>
          <w:sz w:val="24"/>
          <w:szCs w:val="24"/>
          <w:lang w:eastAsia="cs-CZ"/>
        </w:rPr>
        <w:t>je vždy předchozí písemný informovaný souhlas záko</w:t>
      </w:r>
      <w:r>
        <w:rPr>
          <w:rFonts w:ascii="Times New Roman" w:eastAsia="Times New Roman" w:hAnsi="Times New Roman" w:cs="Times New Roman"/>
          <w:sz w:val="24"/>
          <w:szCs w:val="24"/>
          <w:lang w:eastAsia="cs-CZ"/>
        </w:rPr>
        <w:t>nného zástupce dítěte.</w:t>
      </w:r>
    </w:p>
    <w:p w:rsidR="00AB2AD4" w:rsidRDefault="00AB2AD4" w:rsidP="009F6A8F">
      <w:pPr>
        <w:pStyle w:val="Odstavecseseznamem"/>
        <w:numPr>
          <w:ilvl w:val="0"/>
          <w:numId w:val="5"/>
        </w:numPr>
        <w:spacing w:after="0" w:line="240" w:lineRule="auto"/>
        <w:jc w:val="both"/>
        <w:rPr>
          <w:rFonts w:ascii="Times New Roman" w:eastAsia="Times New Roman" w:hAnsi="Times New Roman" w:cs="Times New Roman"/>
          <w:sz w:val="24"/>
          <w:szCs w:val="24"/>
          <w:lang w:eastAsia="cs-CZ"/>
        </w:rPr>
      </w:pPr>
      <w:r w:rsidRPr="00AB2AD4">
        <w:rPr>
          <w:rFonts w:ascii="Times New Roman" w:eastAsia="Times New Roman" w:hAnsi="Times New Roman" w:cs="Times New Roman"/>
          <w:sz w:val="24"/>
          <w:szCs w:val="24"/>
          <w:lang w:eastAsia="cs-CZ"/>
        </w:rPr>
        <w:t xml:space="preserve">Podpůrné opatření druhého až pátého stupně přestane </w:t>
      </w:r>
      <w:r>
        <w:rPr>
          <w:rFonts w:ascii="Times New Roman" w:eastAsia="Times New Roman" w:hAnsi="Times New Roman" w:cs="Times New Roman"/>
          <w:sz w:val="24"/>
          <w:szCs w:val="24"/>
          <w:lang w:eastAsia="cs-CZ"/>
        </w:rPr>
        <w:t xml:space="preserve">mateřská </w:t>
      </w:r>
      <w:r w:rsidRPr="00AB2AD4">
        <w:rPr>
          <w:rFonts w:ascii="Times New Roman" w:eastAsia="Times New Roman" w:hAnsi="Times New Roman" w:cs="Times New Roman"/>
          <w:sz w:val="24"/>
          <w:szCs w:val="24"/>
          <w:lang w:eastAsia="cs-CZ"/>
        </w:rPr>
        <w:t xml:space="preserve">škola </w:t>
      </w:r>
      <w:r>
        <w:rPr>
          <w:rFonts w:ascii="Times New Roman" w:eastAsia="Times New Roman" w:hAnsi="Times New Roman" w:cs="Times New Roman"/>
          <w:sz w:val="24"/>
          <w:szCs w:val="24"/>
          <w:lang w:eastAsia="cs-CZ"/>
        </w:rPr>
        <w:t xml:space="preserve">používat </w:t>
      </w:r>
      <w:r w:rsidRPr="00AB2AD4">
        <w:rPr>
          <w:rFonts w:ascii="Times New Roman" w:eastAsia="Times New Roman" w:hAnsi="Times New Roman" w:cs="Times New Roman"/>
          <w:sz w:val="24"/>
          <w:szCs w:val="24"/>
          <w:lang w:eastAsia="cs-CZ"/>
        </w:rPr>
        <w:t>po projednání se zákonným zástupcem dítěte</w:t>
      </w:r>
      <w:r>
        <w:rPr>
          <w:rFonts w:ascii="Times New Roman" w:eastAsia="Times New Roman" w:hAnsi="Times New Roman" w:cs="Times New Roman"/>
          <w:sz w:val="24"/>
          <w:szCs w:val="24"/>
          <w:lang w:eastAsia="cs-CZ"/>
        </w:rPr>
        <w:t>,</w:t>
      </w:r>
      <w:r w:rsidRPr="00AB2AD4">
        <w:rPr>
          <w:rFonts w:ascii="Times New Roman" w:eastAsia="Times New Roman" w:hAnsi="Times New Roman" w:cs="Times New Roman"/>
          <w:sz w:val="24"/>
          <w:szCs w:val="24"/>
          <w:lang w:eastAsia="cs-CZ"/>
        </w:rPr>
        <w:t xml:space="preserve"> pokud z doporučení školského poradenského zařízení vyplývá, že podpůrné opatření již není nezbytné.</w:t>
      </w:r>
    </w:p>
    <w:p w:rsidR="009F6A8F" w:rsidRDefault="009F6A8F" w:rsidP="009F6A8F">
      <w:pPr>
        <w:spacing w:after="0" w:line="240" w:lineRule="auto"/>
        <w:jc w:val="both"/>
        <w:rPr>
          <w:rFonts w:ascii="Times New Roman" w:eastAsia="Times New Roman" w:hAnsi="Times New Roman" w:cs="Times New Roman"/>
          <w:sz w:val="24"/>
          <w:szCs w:val="24"/>
          <w:lang w:eastAsia="cs-CZ"/>
        </w:rPr>
      </w:pPr>
    </w:p>
    <w:p w:rsidR="009F6A8F" w:rsidRPr="009F6A8F" w:rsidRDefault="009F6A8F" w:rsidP="009F6A8F">
      <w:pPr>
        <w:spacing w:after="0" w:line="240" w:lineRule="auto"/>
        <w:jc w:val="both"/>
        <w:rPr>
          <w:rFonts w:ascii="Times New Roman" w:eastAsia="Times New Roman" w:hAnsi="Times New Roman" w:cs="Times New Roman"/>
          <w:color w:val="0070C0"/>
          <w:sz w:val="32"/>
          <w:szCs w:val="32"/>
          <w:lang w:eastAsia="cs-CZ"/>
        </w:rPr>
      </w:pPr>
      <w:r>
        <w:rPr>
          <w:rFonts w:ascii="Times New Roman" w:hAnsi="Times New Roman" w:cs="Times New Roman"/>
          <w:color w:val="0070C0"/>
          <w:sz w:val="32"/>
          <w:szCs w:val="32"/>
        </w:rPr>
        <w:t>P</w:t>
      </w:r>
      <w:r w:rsidRPr="009F6A8F">
        <w:rPr>
          <w:rFonts w:ascii="Times New Roman" w:hAnsi="Times New Roman" w:cs="Times New Roman"/>
          <w:color w:val="0070C0"/>
          <w:sz w:val="32"/>
          <w:szCs w:val="32"/>
        </w:rPr>
        <w:t>odpůrn</w:t>
      </w:r>
      <w:r>
        <w:rPr>
          <w:rFonts w:ascii="Times New Roman" w:hAnsi="Times New Roman" w:cs="Times New Roman"/>
          <w:color w:val="0070C0"/>
          <w:sz w:val="32"/>
          <w:szCs w:val="32"/>
        </w:rPr>
        <w:t>á</w:t>
      </w:r>
      <w:r w:rsidRPr="009F6A8F">
        <w:rPr>
          <w:rFonts w:ascii="Times New Roman" w:hAnsi="Times New Roman" w:cs="Times New Roman"/>
          <w:color w:val="0070C0"/>
          <w:sz w:val="32"/>
          <w:szCs w:val="32"/>
        </w:rPr>
        <w:t xml:space="preserve"> opatření</w:t>
      </w:r>
      <w:r>
        <w:rPr>
          <w:rFonts w:ascii="Times New Roman" w:hAnsi="Times New Roman" w:cs="Times New Roman"/>
          <w:color w:val="0070C0"/>
          <w:sz w:val="32"/>
          <w:szCs w:val="32"/>
        </w:rPr>
        <w:t xml:space="preserve"> při vzdělávání dítěte, které nemůže vnímat řeč sluchem nebo využívá prostředků alternativní nebo augmentativní komunikace</w:t>
      </w:r>
      <w:r w:rsidR="008C1E4B">
        <w:rPr>
          <w:rFonts w:ascii="Times New Roman" w:hAnsi="Times New Roman" w:cs="Times New Roman"/>
          <w:color w:val="0070C0"/>
          <w:sz w:val="32"/>
          <w:szCs w:val="32"/>
        </w:rPr>
        <w:t xml:space="preserve"> (naše MŠ tato PO neposkytuje)</w:t>
      </w:r>
    </w:p>
    <w:p w:rsidR="009F6A8F" w:rsidRPr="009F6A8F" w:rsidRDefault="009F6A8F" w:rsidP="009F6A8F">
      <w:pPr>
        <w:spacing w:after="0" w:line="240" w:lineRule="auto"/>
        <w:jc w:val="both"/>
        <w:rPr>
          <w:rFonts w:ascii="Times New Roman" w:eastAsia="Times New Roman" w:hAnsi="Times New Roman" w:cs="Times New Roman"/>
          <w:sz w:val="24"/>
          <w:szCs w:val="24"/>
          <w:lang w:eastAsia="cs-CZ"/>
        </w:rPr>
      </w:pPr>
    </w:p>
    <w:p w:rsidR="00AB2AD4" w:rsidRPr="00AB2AD4" w:rsidRDefault="00AB2AD4" w:rsidP="009F6A8F">
      <w:pPr>
        <w:pStyle w:val="Odstavecseseznamem"/>
        <w:numPr>
          <w:ilvl w:val="0"/>
          <w:numId w:val="5"/>
        </w:numPr>
        <w:spacing w:after="0" w:line="240" w:lineRule="auto"/>
        <w:jc w:val="both"/>
        <w:rPr>
          <w:rFonts w:ascii="Times New Roman" w:eastAsia="Times New Roman" w:hAnsi="Times New Roman" w:cs="Times New Roman"/>
          <w:sz w:val="24"/>
          <w:szCs w:val="24"/>
          <w:lang w:eastAsia="cs-CZ"/>
        </w:rPr>
      </w:pPr>
      <w:r w:rsidRPr="00AB2AD4">
        <w:rPr>
          <w:rFonts w:ascii="Times New Roman" w:eastAsia="Times New Roman" w:hAnsi="Times New Roman" w:cs="Times New Roman"/>
          <w:sz w:val="24"/>
          <w:szCs w:val="24"/>
          <w:lang w:eastAsia="cs-CZ"/>
        </w:rPr>
        <w:t>Podpůrná opatření při vzdělávání dítěte, kter</w:t>
      </w:r>
      <w:r w:rsidR="003605EB">
        <w:rPr>
          <w:rFonts w:ascii="Times New Roman" w:eastAsia="Times New Roman" w:hAnsi="Times New Roman" w:cs="Times New Roman"/>
          <w:sz w:val="24"/>
          <w:szCs w:val="24"/>
          <w:lang w:eastAsia="cs-CZ"/>
        </w:rPr>
        <w:t>é</w:t>
      </w:r>
      <w:r w:rsidRPr="00AB2AD4">
        <w:rPr>
          <w:rFonts w:ascii="Times New Roman" w:eastAsia="Times New Roman" w:hAnsi="Times New Roman" w:cs="Times New Roman"/>
          <w:sz w:val="24"/>
          <w:szCs w:val="24"/>
          <w:lang w:eastAsia="cs-CZ"/>
        </w:rPr>
        <w:t xml:space="preserve"> nemůže vnímat řeč sluchem, se volí tak, aby bylo zajištěno vzdělávání v komunikačním systému neslyšících a hluchoslepých osob, který odpovídá potřebám dítěte</w:t>
      </w:r>
      <w:r>
        <w:rPr>
          <w:rFonts w:ascii="Times New Roman" w:eastAsia="Times New Roman" w:hAnsi="Times New Roman" w:cs="Times New Roman"/>
          <w:sz w:val="24"/>
          <w:szCs w:val="24"/>
          <w:lang w:eastAsia="cs-CZ"/>
        </w:rPr>
        <w:t xml:space="preserve">. </w:t>
      </w:r>
      <w:r w:rsidRPr="00AB2AD4">
        <w:rPr>
          <w:rFonts w:ascii="Times New Roman" w:eastAsia="Times New Roman" w:hAnsi="Times New Roman" w:cs="Times New Roman"/>
          <w:sz w:val="24"/>
          <w:szCs w:val="24"/>
          <w:lang w:eastAsia="cs-CZ"/>
        </w:rPr>
        <w:t>Využívá-li škola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w:t>
      </w:r>
      <w:r w:rsidR="003605EB">
        <w:rPr>
          <w:rFonts w:ascii="Times New Roman" w:eastAsia="Times New Roman" w:hAnsi="Times New Roman" w:cs="Times New Roman"/>
          <w:sz w:val="24"/>
          <w:szCs w:val="24"/>
          <w:lang w:eastAsia="cs-CZ"/>
        </w:rPr>
        <w:t>.</w:t>
      </w:r>
    </w:p>
    <w:p w:rsidR="00AB2AD4" w:rsidRDefault="00AB2AD4" w:rsidP="009F6A8F">
      <w:pPr>
        <w:pStyle w:val="Odstavecseseznamem"/>
        <w:numPr>
          <w:ilvl w:val="0"/>
          <w:numId w:val="5"/>
        </w:numPr>
        <w:spacing w:after="0" w:line="240" w:lineRule="auto"/>
        <w:jc w:val="both"/>
        <w:rPr>
          <w:rFonts w:ascii="Times New Roman" w:eastAsia="Times New Roman" w:hAnsi="Times New Roman" w:cs="Times New Roman"/>
          <w:sz w:val="24"/>
          <w:szCs w:val="24"/>
          <w:lang w:eastAsia="cs-CZ"/>
        </w:rPr>
      </w:pPr>
      <w:r w:rsidRPr="003605EB">
        <w:rPr>
          <w:rFonts w:ascii="Times New Roman" w:eastAsia="Times New Roman" w:hAnsi="Times New Roman" w:cs="Times New Roman"/>
          <w:sz w:val="24"/>
          <w:szCs w:val="24"/>
          <w:lang w:eastAsia="cs-CZ"/>
        </w:rPr>
        <w:t>Podpůrná opatření při vzdělávání dítěte</w:t>
      </w:r>
      <w:r w:rsidR="003605EB">
        <w:rPr>
          <w:rFonts w:ascii="Times New Roman" w:eastAsia="Times New Roman" w:hAnsi="Times New Roman" w:cs="Times New Roman"/>
          <w:sz w:val="24"/>
          <w:szCs w:val="24"/>
          <w:lang w:eastAsia="cs-CZ"/>
        </w:rPr>
        <w:t>,</w:t>
      </w:r>
      <w:r w:rsidRPr="003605EB">
        <w:rPr>
          <w:rFonts w:ascii="Times New Roman" w:eastAsia="Times New Roman" w:hAnsi="Times New Roman" w:cs="Times New Roman"/>
          <w:sz w:val="24"/>
          <w:szCs w:val="24"/>
          <w:lang w:eastAsia="cs-CZ"/>
        </w:rPr>
        <w:t xml:space="preserve"> kter</w:t>
      </w:r>
      <w:r w:rsidR="003605EB">
        <w:rPr>
          <w:rFonts w:ascii="Times New Roman" w:eastAsia="Times New Roman" w:hAnsi="Times New Roman" w:cs="Times New Roman"/>
          <w:sz w:val="24"/>
          <w:szCs w:val="24"/>
          <w:lang w:eastAsia="cs-CZ"/>
        </w:rPr>
        <w:t>é</w:t>
      </w:r>
      <w:r w:rsidRPr="003605EB">
        <w:rPr>
          <w:rFonts w:ascii="Times New Roman" w:eastAsia="Times New Roman" w:hAnsi="Times New Roman" w:cs="Times New Roman"/>
          <w:sz w:val="24"/>
          <w:szCs w:val="24"/>
          <w:lang w:eastAsia="cs-CZ"/>
        </w:rPr>
        <w:t xml:space="preserve"> při komunikaci využívá prostředků alternativní nebo augmentativní komunikace, se volí tak, aby bylo zajištěno vzdělávání v komunikačním systému, který odpovídá potř</w:t>
      </w:r>
      <w:r w:rsidR="003605EB">
        <w:rPr>
          <w:rFonts w:ascii="Times New Roman" w:eastAsia="Times New Roman" w:hAnsi="Times New Roman" w:cs="Times New Roman"/>
          <w:sz w:val="24"/>
          <w:szCs w:val="24"/>
          <w:lang w:eastAsia="cs-CZ"/>
        </w:rPr>
        <w:t>ebám dítěte.</w:t>
      </w:r>
    </w:p>
    <w:p w:rsidR="009563AB" w:rsidRDefault="009563AB" w:rsidP="009563AB">
      <w:pPr>
        <w:spacing w:after="0" w:line="240" w:lineRule="auto"/>
        <w:jc w:val="both"/>
        <w:rPr>
          <w:rFonts w:ascii="Times New Roman" w:eastAsia="Times New Roman" w:hAnsi="Times New Roman" w:cs="Times New Roman"/>
          <w:sz w:val="24"/>
          <w:szCs w:val="24"/>
          <w:lang w:eastAsia="cs-CZ"/>
        </w:rPr>
      </w:pPr>
    </w:p>
    <w:p w:rsidR="009563AB" w:rsidRPr="009F6A8F" w:rsidRDefault="009563AB" w:rsidP="009563AB">
      <w:pPr>
        <w:spacing w:after="0" w:line="240" w:lineRule="auto"/>
        <w:jc w:val="both"/>
        <w:rPr>
          <w:rFonts w:ascii="Times New Roman" w:eastAsia="Times New Roman" w:hAnsi="Times New Roman" w:cs="Times New Roman"/>
          <w:color w:val="0070C0"/>
          <w:sz w:val="32"/>
          <w:szCs w:val="32"/>
          <w:lang w:eastAsia="cs-CZ"/>
        </w:rPr>
      </w:pPr>
      <w:r>
        <w:rPr>
          <w:rFonts w:ascii="Times New Roman" w:hAnsi="Times New Roman" w:cs="Times New Roman"/>
          <w:color w:val="0070C0"/>
          <w:sz w:val="32"/>
          <w:szCs w:val="32"/>
        </w:rPr>
        <w:t>P</w:t>
      </w:r>
      <w:r w:rsidRPr="009F6A8F">
        <w:rPr>
          <w:rFonts w:ascii="Times New Roman" w:hAnsi="Times New Roman" w:cs="Times New Roman"/>
          <w:color w:val="0070C0"/>
          <w:sz w:val="32"/>
          <w:szCs w:val="32"/>
        </w:rPr>
        <w:t>odpůrn</w:t>
      </w:r>
      <w:r>
        <w:rPr>
          <w:rFonts w:ascii="Times New Roman" w:hAnsi="Times New Roman" w:cs="Times New Roman"/>
          <w:color w:val="0070C0"/>
          <w:sz w:val="32"/>
          <w:szCs w:val="32"/>
        </w:rPr>
        <w:t>á</w:t>
      </w:r>
      <w:r w:rsidRPr="009F6A8F">
        <w:rPr>
          <w:rFonts w:ascii="Times New Roman" w:hAnsi="Times New Roman" w:cs="Times New Roman"/>
          <w:color w:val="0070C0"/>
          <w:sz w:val="32"/>
          <w:szCs w:val="32"/>
        </w:rPr>
        <w:t xml:space="preserve"> opatření</w:t>
      </w:r>
      <w:r>
        <w:rPr>
          <w:rFonts w:ascii="Times New Roman" w:hAnsi="Times New Roman" w:cs="Times New Roman"/>
          <w:color w:val="0070C0"/>
          <w:sz w:val="32"/>
          <w:szCs w:val="32"/>
        </w:rPr>
        <w:t xml:space="preserve"> při vzdělávání dítěte s mentálním, tělesným, zrakovým nebo sluchovým postižením</w:t>
      </w:r>
      <w:r w:rsidR="008C1E4B">
        <w:rPr>
          <w:rFonts w:ascii="Times New Roman" w:hAnsi="Times New Roman" w:cs="Times New Roman"/>
          <w:color w:val="0070C0"/>
          <w:sz w:val="32"/>
          <w:szCs w:val="32"/>
        </w:rPr>
        <w:t xml:space="preserve"> (naše MŠ tato PO neposkytuje)</w:t>
      </w:r>
      <w:bookmarkStart w:id="0" w:name="_GoBack"/>
      <w:bookmarkEnd w:id="0"/>
    </w:p>
    <w:p w:rsidR="009563AB" w:rsidRPr="009563AB" w:rsidRDefault="009563AB" w:rsidP="009563AB">
      <w:pPr>
        <w:spacing w:after="0" w:line="240" w:lineRule="auto"/>
        <w:jc w:val="both"/>
        <w:rPr>
          <w:rFonts w:ascii="Times New Roman" w:eastAsia="Times New Roman" w:hAnsi="Times New Roman" w:cs="Times New Roman"/>
          <w:sz w:val="24"/>
          <w:szCs w:val="24"/>
          <w:lang w:eastAsia="cs-CZ"/>
        </w:rPr>
      </w:pPr>
    </w:p>
    <w:p w:rsidR="00AB2AD4" w:rsidRPr="003605EB" w:rsidRDefault="00AB2AD4" w:rsidP="009F6A8F">
      <w:pPr>
        <w:pStyle w:val="Odstavecseseznamem"/>
        <w:numPr>
          <w:ilvl w:val="0"/>
          <w:numId w:val="5"/>
        </w:numPr>
        <w:spacing w:after="0" w:line="240" w:lineRule="auto"/>
        <w:jc w:val="both"/>
        <w:rPr>
          <w:rFonts w:ascii="Times New Roman" w:eastAsia="Times New Roman" w:hAnsi="Times New Roman" w:cs="Times New Roman"/>
          <w:sz w:val="24"/>
          <w:szCs w:val="24"/>
          <w:lang w:eastAsia="cs-CZ"/>
        </w:rPr>
      </w:pPr>
      <w:r w:rsidRPr="003605EB">
        <w:rPr>
          <w:rFonts w:ascii="Times New Roman" w:eastAsia="Times New Roman" w:hAnsi="Times New Roman" w:cs="Times New Roman"/>
          <w:sz w:val="24"/>
          <w:szCs w:val="24"/>
          <w:lang w:eastAsia="cs-CZ"/>
        </w:rPr>
        <w:t>Pro děti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w:t>
      </w:r>
      <w:r w:rsidR="003605EB">
        <w:rPr>
          <w:rFonts w:ascii="Times New Roman" w:eastAsia="Times New Roman" w:hAnsi="Times New Roman" w:cs="Times New Roman"/>
          <w:sz w:val="24"/>
          <w:szCs w:val="24"/>
          <w:lang w:eastAsia="cs-CZ"/>
        </w:rPr>
        <w:t>.</w:t>
      </w:r>
      <w:r w:rsidRPr="003605EB">
        <w:rPr>
          <w:rFonts w:ascii="Times New Roman" w:eastAsia="Times New Roman" w:hAnsi="Times New Roman" w:cs="Times New Roman"/>
          <w:sz w:val="24"/>
          <w:szCs w:val="24"/>
          <w:lang w:eastAsia="cs-CZ"/>
        </w:rPr>
        <w:t xml:space="preserve"> Zařadit do takové </w:t>
      </w:r>
      <w:r w:rsidR="003605EB">
        <w:rPr>
          <w:rFonts w:ascii="Times New Roman" w:eastAsia="Times New Roman" w:hAnsi="Times New Roman" w:cs="Times New Roman"/>
          <w:sz w:val="24"/>
          <w:szCs w:val="24"/>
          <w:lang w:eastAsia="cs-CZ"/>
        </w:rPr>
        <w:t xml:space="preserve">školy nebo </w:t>
      </w:r>
      <w:r w:rsidRPr="003605EB">
        <w:rPr>
          <w:rFonts w:ascii="Times New Roman" w:eastAsia="Times New Roman" w:hAnsi="Times New Roman" w:cs="Times New Roman"/>
          <w:sz w:val="24"/>
          <w:szCs w:val="24"/>
          <w:lang w:eastAsia="cs-CZ"/>
        </w:rPr>
        <w:t>třídy lze pouze dítě</w:t>
      </w:r>
      <w:r w:rsidR="003605EB">
        <w:rPr>
          <w:rFonts w:ascii="Times New Roman" w:eastAsia="Times New Roman" w:hAnsi="Times New Roman" w:cs="Times New Roman"/>
          <w:sz w:val="24"/>
          <w:szCs w:val="24"/>
          <w:lang w:eastAsia="cs-CZ"/>
        </w:rPr>
        <w:t>,</w:t>
      </w:r>
      <w:r w:rsidRPr="003605EB">
        <w:rPr>
          <w:rFonts w:ascii="Times New Roman" w:eastAsia="Times New Roman" w:hAnsi="Times New Roman" w:cs="Times New Roman"/>
          <w:sz w:val="24"/>
          <w:szCs w:val="24"/>
          <w:lang w:eastAsia="cs-CZ"/>
        </w:rPr>
        <w:t xml:space="preserve"> shledá-li školské poradenské zařízení, že vzhledem k povaze speciálních vzdělávacích p</w:t>
      </w:r>
      <w:r w:rsidR="003605EB">
        <w:rPr>
          <w:rFonts w:ascii="Times New Roman" w:eastAsia="Times New Roman" w:hAnsi="Times New Roman" w:cs="Times New Roman"/>
          <w:sz w:val="24"/>
          <w:szCs w:val="24"/>
          <w:lang w:eastAsia="cs-CZ"/>
        </w:rPr>
        <w:t>otřeb</w:t>
      </w:r>
      <w:r w:rsidRPr="003605EB">
        <w:rPr>
          <w:rFonts w:ascii="Times New Roman" w:eastAsia="Times New Roman" w:hAnsi="Times New Roman" w:cs="Times New Roman"/>
          <w:sz w:val="24"/>
          <w:szCs w:val="24"/>
          <w:lang w:eastAsia="cs-CZ"/>
        </w:rPr>
        <w:t xml:space="preserve">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zákonného zástupce dítěte, doporučení školského poradenského zařízení a soulad tohoto postupu se zá</w:t>
      </w:r>
      <w:r w:rsidR="003605EB">
        <w:rPr>
          <w:rFonts w:ascii="Times New Roman" w:eastAsia="Times New Roman" w:hAnsi="Times New Roman" w:cs="Times New Roman"/>
          <w:sz w:val="24"/>
          <w:szCs w:val="24"/>
          <w:lang w:eastAsia="cs-CZ"/>
        </w:rPr>
        <w:t>jmem dítěte.</w:t>
      </w:r>
    </w:p>
    <w:p w:rsidR="00AB2AD4" w:rsidRPr="003605EB" w:rsidRDefault="00AB2AD4" w:rsidP="003605EB">
      <w:pPr>
        <w:pStyle w:val="Odstavecseseznamem"/>
        <w:numPr>
          <w:ilvl w:val="0"/>
          <w:numId w:val="5"/>
        </w:numPr>
        <w:spacing w:after="0" w:line="240" w:lineRule="auto"/>
        <w:jc w:val="both"/>
        <w:rPr>
          <w:rFonts w:ascii="Times New Roman" w:eastAsia="Times New Roman" w:hAnsi="Times New Roman" w:cs="Times New Roman"/>
          <w:sz w:val="24"/>
          <w:szCs w:val="24"/>
          <w:lang w:eastAsia="cs-CZ"/>
        </w:rPr>
      </w:pPr>
      <w:r w:rsidRPr="003605EB">
        <w:rPr>
          <w:rFonts w:ascii="Times New Roman" w:eastAsia="Times New Roman" w:hAnsi="Times New Roman" w:cs="Times New Roman"/>
          <w:sz w:val="24"/>
          <w:szCs w:val="24"/>
          <w:lang w:eastAsia="cs-CZ"/>
        </w:rPr>
        <w:t xml:space="preserve">Ke zřízení třídy, </w:t>
      </w:r>
      <w:r w:rsidR="003605EB">
        <w:rPr>
          <w:rFonts w:ascii="Times New Roman" w:eastAsia="Times New Roman" w:hAnsi="Times New Roman" w:cs="Times New Roman"/>
          <w:sz w:val="24"/>
          <w:szCs w:val="24"/>
          <w:lang w:eastAsia="cs-CZ"/>
        </w:rPr>
        <w:t xml:space="preserve">podle </w:t>
      </w:r>
      <w:r w:rsidRPr="003605EB">
        <w:rPr>
          <w:rFonts w:ascii="Times New Roman" w:eastAsia="Times New Roman" w:hAnsi="Times New Roman" w:cs="Times New Roman"/>
          <w:sz w:val="24"/>
          <w:szCs w:val="24"/>
          <w:lang w:eastAsia="cs-CZ"/>
        </w:rPr>
        <w:t>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rsidR="00AB2AD4" w:rsidRPr="00AB2AD4" w:rsidRDefault="00AB2AD4" w:rsidP="00AB2AD4">
      <w:pPr>
        <w:jc w:val="both"/>
        <w:rPr>
          <w:rFonts w:ascii="Times New Roman" w:hAnsi="Times New Roman" w:cs="Times New Roman"/>
          <w:sz w:val="24"/>
          <w:szCs w:val="24"/>
        </w:rPr>
      </w:pPr>
    </w:p>
    <w:p w:rsidR="00C11F20" w:rsidRDefault="00C11F20" w:rsidP="007F5575">
      <w:pPr>
        <w:jc w:val="both"/>
        <w:rPr>
          <w:rFonts w:ascii="Times New Roman" w:hAnsi="Times New Roman" w:cs="Times New Roman"/>
          <w:sz w:val="24"/>
          <w:szCs w:val="24"/>
        </w:rPr>
      </w:pPr>
    </w:p>
    <w:p w:rsidR="003C225F" w:rsidRPr="001C047F" w:rsidRDefault="003C225F" w:rsidP="003C225F">
      <w:pPr>
        <w:pStyle w:val="Nadpis1"/>
        <w:rPr>
          <w:rFonts w:ascii="Times New Roman" w:hAnsi="Times New Roman" w:cs="Times New Roman"/>
        </w:rPr>
      </w:pPr>
      <w:r w:rsidRPr="001C047F">
        <w:rPr>
          <w:rFonts w:ascii="Times New Roman" w:hAnsi="Times New Roman" w:cs="Times New Roman"/>
        </w:rPr>
        <w:lastRenderedPageBreak/>
        <w:t>Vyhodnocení poskytování podpůrných opatření</w:t>
      </w:r>
      <w:r w:rsidR="001C047F">
        <w:rPr>
          <w:rFonts w:ascii="Times New Roman" w:hAnsi="Times New Roman" w:cs="Times New Roman"/>
        </w:rPr>
        <w:t xml:space="preserve"> prvního, druhého až pátého stupně</w:t>
      </w:r>
    </w:p>
    <w:p w:rsidR="003C225F" w:rsidRDefault="003C225F" w:rsidP="003C225F">
      <w:pPr>
        <w:pStyle w:val="Normlnweb"/>
      </w:pPr>
      <w:r>
        <w:t>Průběžné vyhodnocení poskytování podpůrných opatření</w:t>
      </w:r>
    </w:p>
    <w:tbl>
      <w:tblPr>
        <w:tblW w:w="8910" w:type="dxa"/>
        <w:tblCellSpacing w:w="0" w:type="dxa"/>
        <w:tblCellMar>
          <w:left w:w="0" w:type="dxa"/>
          <w:right w:w="0" w:type="dxa"/>
        </w:tblCellMar>
        <w:tblLook w:val="04A0" w:firstRow="1" w:lastRow="0" w:firstColumn="1" w:lastColumn="0" w:noHBand="0" w:noVBand="1"/>
      </w:tblPr>
      <w:tblGrid>
        <w:gridCol w:w="1845"/>
        <w:gridCol w:w="3757"/>
        <w:gridCol w:w="1917"/>
        <w:gridCol w:w="1391"/>
      </w:tblGrid>
      <w:tr w:rsidR="003C225F" w:rsidRPr="001C047F" w:rsidTr="003C225F">
        <w:trPr>
          <w:trHeight w:val="900"/>
          <w:tblCellSpacing w:w="0" w:type="dxa"/>
        </w:trPr>
        <w:tc>
          <w:tcPr>
            <w:tcW w:w="2460" w:type="dxa"/>
            <w:vAlign w:val="center"/>
            <w:hideMark/>
          </w:tcPr>
          <w:p w:rsidR="003C225F" w:rsidRPr="001C047F" w:rsidRDefault="003C225F">
            <w:pPr>
              <w:rPr>
                <w:rFonts w:ascii="Times New Roman" w:hAnsi="Times New Roman" w:cs="Times New Roman"/>
                <w:b/>
                <w:sz w:val="24"/>
                <w:szCs w:val="24"/>
              </w:rPr>
            </w:pPr>
            <w:r w:rsidRPr="001C047F">
              <w:rPr>
                <w:rFonts w:ascii="Times New Roman" w:hAnsi="Times New Roman" w:cs="Times New Roman"/>
                <w:b/>
                <w:sz w:val="24"/>
                <w:szCs w:val="24"/>
              </w:rPr>
              <w:t>Předcházející právní jednání, činnost nebo událost</w:t>
            </w:r>
          </w:p>
        </w:tc>
        <w:tc>
          <w:tcPr>
            <w:tcW w:w="2280" w:type="dxa"/>
            <w:vAlign w:val="center"/>
            <w:hideMark/>
          </w:tcPr>
          <w:p w:rsidR="003C225F" w:rsidRPr="001C047F" w:rsidRDefault="003C225F">
            <w:pPr>
              <w:rPr>
                <w:rFonts w:ascii="Times New Roman" w:hAnsi="Times New Roman" w:cs="Times New Roman"/>
                <w:b/>
                <w:sz w:val="24"/>
                <w:szCs w:val="24"/>
              </w:rPr>
            </w:pPr>
            <w:r w:rsidRPr="001C047F">
              <w:rPr>
                <w:rFonts w:ascii="Times New Roman" w:hAnsi="Times New Roman" w:cs="Times New Roman"/>
                <w:b/>
                <w:sz w:val="24"/>
                <w:szCs w:val="24"/>
              </w:rPr>
              <w:t>Následující právní jednání, činnost nebo událost</w:t>
            </w:r>
          </w:p>
        </w:tc>
        <w:tc>
          <w:tcPr>
            <w:tcW w:w="1905" w:type="dxa"/>
            <w:vAlign w:val="center"/>
            <w:hideMark/>
          </w:tcPr>
          <w:p w:rsidR="003C225F" w:rsidRPr="001C047F" w:rsidRDefault="003C225F">
            <w:pPr>
              <w:rPr>
                <w:rFonts w:ascii="Times New Roman" w:hAnsi="Times New Roman" w:cs="Times New Roman"/>
                <w:b/>
                <w:sz w:val="24"/>
                <w:szCs w:val="24"/>
              </w:rPr>
            </w:pPr>
            <w:r w:rsidRPr="001C047F">
              <w:rPr>
                <w:rFonts w:ascii="Times New Roman" w:hAnsi="Times New Roman" w:cs="Times New Roman"/>
                <w:b/>
                <w:sz w:val="24"/>
                <w:szCs w:val="24"/>
              </w:rPr>
              <w:t>Související dokumentace</w:t>
            </w:r>
          </w:p>
        </w:tc>
        <w:tc>
          <w:tcPr>
            <w:tcW w:w="2265" w:type="dxa"/>
            <w:vAlign w:val="center"/>
            <w:hideMark/>
          </w:tcPr>
          <w:p w:rsidR="003C225F" w:rsidRPr="001C047F" w:rsidRDefault="003C225F">
            <w:pPr>
              <w:rPr>
                <w:rFonts w:ascii="Times New Roman" w:hAnsi="Times New Roman" w:cs="Times New Roman"/>
                <w:b/>
                <w:sz w:val="24"/>
                <w:szCs w:val="24"/>
              </w:rPr>
            </w:pPr>
            <w:r w:rsidRPr="001C047F">
              <w:rPr>
                <w:rFonts w:ascii="Times New Roman" w:hAnsi="Times New Roman" w:cs="Times New Roman"/>
                <w:b/>
                <w:sz w:val="24"/>
                <w:szCs w:val="24"/>
              </w:rPr>
              <w:t>Právní předpis</w:t>
            </w:r>
          </w:p>
        </w:tc>
      </w:tr>
      <w:tr w:rsidR="003C225F" w:rsidRPr="001C047F" w:rsidTr="003C225F">
        <w:trPr>
          <w:trHeight w:val="900"/>
          <w:tblCellSpacing w:w="0" w:type="dxa"/>
        </w:trPr>
        <w:tc>
          <w:tcPr>
            <w:tcW w:w="0" w:type="auto"/>
            <w:vAlign w:val="center"/>
            <w:hideMark/>
          </w:tcPr>
          <w:p w:rsidR="001C047F" w:rsidRDefault="003C225F">
            <w:pPr>
              <w:rPr>
                <w:rFonts w:ascii="Times New Roman" w:hAnsi="Times New Roman" w:cs="Times New Roman"/>
                <w:sz w:val="24"/>
                <w:szCs w:val="24"/>
              </w:rPr>
            </w:pPr>
            <w:r w:rsidRPr="001C047F">
              <w:rPr>
                <w:rFonts w:ascii="Times New Roman" w:hAnsi="Times New Roman" w:cs="Times New Roman"/>
                <w:sz w:val="24"/>
                <w:szCs w:val="24"/>
              </w:rPr>
              <w:t xml:space="preserve">poskytování podpůrných opatření prvního stupně, </w:t>
            </w:r>
          </w:p>
          <w:p w:rsidR="001C047F" w:rsidRDefault="001C047F">
            <w:pPr>
              <w:rPr>
                <w:rFonts w:ascii="Times New Roman" w:hAnsi="Times New Roman" w:cs="Times New Roman"/>
                <w:sz w:val="24"/>
                <w:szCs w:val="24"/>
              </w:rPr>
            </w:pPr>
          </w:p>
          <w:p w:rsidR="003C225F" w:rsidRPr="001C047F" w:rsidRDefault="003C225F">
            <w:pPr>
              <w:rPr>
                <w:rFonts w:ascii="Times New Roman" w:hAnsi="Times New Roman" w:cs="Times New Roman"/>
                <w:sz w:val="24"/>
                <w:szCs w:val="24"/>
              </w:rPr>
            </w:pPr>
            <w:r w:rsidRPr="001C047F">
              <w:rPr>
                <w:rFonts w:ascii="Times New Roman" w:hAnsi="Times New Roman" w:cs="Times New Roman"/>
                <w:sz w:val="24"/>
                <w:szCs w:val="24"/>
              </w:rPr>
              <w:t>druhého až pátého stupně</w:t>
            </w:r>
          </w:p>
        </w:tc>
        <w:tc>
          <w:tcPr>
            <w:tcW w:w="0" w:type="auto"/>
            <w:vAlign w:val="center"/>
            <w:hideMark/>
          </w:tcPr>
          <w:p w:rsidR="003C225F" w:rsidRPr="001C047F" w:rsidRDefault="003C225F">
            <w:pPr>
              <w:rPr>
                <w:rFonts w:ascii="Times New Roman" w:hAnsi="Times New Roman" w:cs="Times New Roman"/>
                <w:sz w:val="24"/>
                <w:szCs w:val="24"/>
              </w:rPr>
            </w:pPr>
            <w:r w:rsidRPr="001C047F">
              <w:rPr>
                <w:rFonts w:ascii="Times New Roman" w:hAnsi="Times New Roman" w:cs="Times New Roman"/>
                <w:sz w:val="24"/>
                <w:szCs w:val="24"/>
              </w:rPr>
              <w:t>aktualizace poskytování podpůrných opatření prvního stupně; pokud nepostačuje vzdělávání podle plánu pedagogické podpory, škola doporučí vyšetření v PPP nebo SPC</w:t>
            </w:r>
            <w:r w:rsidRPr="001C047F">
              <w:rPr>
                <w:rFonts w:ascii="Times New Roman" w:hAnsi="Times New Roman" w:cs="Times New Roman"/>
                <w:sz w:val="24"/>
                <w:szCs w:val="24"/>
              </w:rPr>
              <w:br/>
              <w:t>pokud škola shledá, že podpůrná opatření druhého až pátého stupně nejsou dostačující, nevedou k naplňování vzdělávacích možností žáka nebo již nejsou potřebná, doporučí vyšetření žáka v PPP nebo SPC</w:t>
            </w:r>
          </w:p>
        </w:tc>
        <w:tc>
          <w:tcPr>
            <w:tcW w:w="0" w:type="auto"/>
            <w:vAlign w:val="center"/>
            <w:hideMark/>
          </w:tcPr>
          <w:p w:rsidR="003C225F" w:rsidRPr="001C047F" w:rsidRDefault="003C225F">
            <w:pPr>
              <w:rPr>
                <w:rFonts w:ascii="Times New Roman" w:hAnsi="Times New Roman" w:cs="Times New Roman"/>
                <w:sz w:val="24"/>
                <w:szCs w:val="24"/>
              </w:rPr>
            </w:pPr>
            <w:r w:rsidRPr="001C047F">
              <w:rPr>
                <w:rFonts w:ascii="Times New Roman" w:hAnsi="Times New Roman" w:cs="Times New Roman"/>
                <w:sz w:val="24"/>
                <w:szCs w:val="24"/>
              </w:rPr>
              <w:t>plán pedagogické podpory, individuální vzdělávací plán</w:t>
            </w:r>
          </w:p>
        </w:tc>
        <w:tc>
          <w:tcPr>
            <w:tcW w:w="0" w:type="auto"/>
            <w:vAlign w:val="center"/>
            <w:hideMark/>
          </w:tcPr>
          <w:p w:rsidR="003C225F" w:rsidRDefault="003C225F">
            <w:pPr>
              <w:rPr>
                <w:rFonts w:ascii="Times New Roman" w:hAnsi="Times New Roman" w:cs="Times New Roman"/>
                <w:sz w:val="24"/>
                <w:szCs w:val="24"/>
              </w:rPr>
            </w:pPr>
            <w:r w:rsidRPr="001C047F">
              <w:rPr>
                <w:rFonts w:ascii="Times New Roman" w:hAnsi="Times New Roman" w:cs="Times New Roman"/>
                <w:sz w:val="24"/>
                <w:szCs w:val="24"/>
              </w:rPr>
              <w:t>§ 10 odst. 5, § 16 odst. 4 vyhlášky č. 27/2016 Sb.</w:t>
            </w:r>
          </w:p>
          <w:p w:rsidR="001C047F" w:rsidRDefault="001C047F">
            <w:pPr>
              <w:rPr>
                <w:rFonts w:ascii="Times New Roman" w:hAnsi="Times New Roman" w:cs="Times New Roman"/>
                <w:sz w:val="24"/>
                <w:szCs w:val="24"/>
              </w:rPr>
            </w:pPr>
          </w:p>
          <w:p w:rsidR="001C047F" w:rsidRPr="001C047F" w:rsidRDefault="001C047F">
            <w:pPr>
              <w:rPr>
                <w:rFonts w:ascii="Times New Roman" w:hAnsi="Times New Roman" w:cs="Times New Roman"/>
                <w:sz w:val="24"/>
                <w:szCs w:val="24"/>
              </w:rPr>
            </w:pPr>
          </w:p>
        </w:tc>
      </w:tr>
    </w:tbl>
    <w:p w:rsidR="00C11F20" w:rsidRDefault="00C11F20" w:rsidP="003B5CC9">
      <w:pPr>
        <w:jc w:val="both"/>
        <w:rPr>
          <w:rFonts w:ascii="Times New Roman" w:hAnsi="Times New Roman" w:cs="Times New Roman"/>
          <w:b/>
          <w:sz w:val="24"/>
          <w:szCs w:val="24"/>
        </w:rPr>
      </w:pPr>
    </w:p>
    <w:p w:rsidR="00B956DD" w:rsidRDefault="00B956DD" w:rsidP="00B956DD">
      <w:pPr>
        <w:pStyle w:val="Nadpis1"/>
        <w:spacing w:before="0" w:line="240" w:lineRule="auto"/>
        <w:rPr>
          <w:rFonts w:ascii="Times New Roman" w:hAnsi="Times New Roman" w:cs="Times New Roman"/>
        </w:rPr>
      </w:pPr>
      <w:r>
        <w:rPr>
          <w:rFonts w:ascii="Times New Roman" w:hAnsi="Times New Roman" w:cs="Times New Roman"/>
        </w:rPr>
        <w:t xml:space="preserve">Poskytování </w:t>
      </w:r>
      <w:r w:rsidRPr="001C047F">
        <w:rPr>
          <w:rFonts w:ascii="Times New Roman" w:hAnsi="Times New Roman" w:cs="Times New Roman"/>
        </w:rPr>
        <w:t>po</w:t>
      </w:r>
      <w:r>
        <w:rPr>
          <w:rFonts w:ascii="Times New Roman" w:hAnsi="Times New Roman" w:cs="Times New Roman"/>
        </w:rPr>
        <w:t xml:space="preserve">radenské pomoci </w:t>
      </w:r>
    </w:p>
    <w:p w:rsidR="009563AB" w:rsidRPr="009563AB" w:rsidRDefault="009563AB" w:rsidP="009563AB"/>
    <w:p w:rsidR="00DF4E5B" w:rsidRPr="00DF4E5B" w:rsidRDefault="00DF4E5B" w:rsidP="00DF4E5B">
      <w:pPr>
        <w:spacing w:after="0" w:line="240" w:lineRule="auto"/>
        <w:jc w:val="both"/>
        <w:rPr>
          <w:rFonts w:ascii="Times New Roman" w:eastAsia="Times New Roman" w:hAnsi="Times New Roman" w:cs="Times New Roman"/>
          <w:sz w:val="24"/>
          <w:szCs w:val="24"/>
          <w:lang w:eastAsia="cs-CZ"/>
        </w:rPr>
      </w:pPr>
      <w:r w:rsidRPr="00DF4E5B">
        <w:rPr>
          <w:rFonts w:ascii="Times New Roman" w:eastAsia="Times New Roman" w:hAnsi="Times New Roman" w:cs="Times New Roman"/>
          <w:sz w:val="24"/>
          <w:szCs w:val="24"/>
          <w:lang w:eastAsia="cs-CZ"/>
        </w:rPr>
        <w:t>(1) Školské poradenské zařízení poskytne poradenskou pomoc dítěti</w:t>
      </w:r>
      <w:r>
        <w:rPr>
          <w:rFonts w:ascii="Times New Roman" w:eastAsia="Times New Roman" w:hAnsi="Times New Roman" w:cs="Times New Roman"/>
          <w:sz w:val="24"/>
          <w:szCs w:val="24"/>
          <w:lang w:eastAsia="cs-CZ"/>
        </w:rPr>
        <w:t>/</w:t>
      </w:r>
      <w:r w:rsidRPr="00DF4E5B">
        <w:rPr>
          <w:rFonts w:ascii="Times New Roman" w:eastAsia="Times New Roman" w:hAnsi="Times New Roman" w:cs="Times New Roman"/>
          <w:sz w:val="24"/>
          <w:szCs w:val="24"/>
          <w:lang w:eastAsia="cs-CZ"/>
        </w:rPr>
        <w:t>zákonnému zástupci dítěte na základě jeho žádosti nebo na základě rozhodnutí orgánu veřejné moci podle jiného právního předpisu.</w:t>
      </w:r>
    </w:p>
    <w:p w:rsidR="00DF4E5B" w:rsidRPr="00DF4E5B" w:rsidRDefault="00DF4E5B" w:rsidP="00DF4E5B">
      <w:pPr>
        <w:spacing w:after="0" w:line="240" w:lineRule="auto"/>
        <w:jc w:val="both"/>
        <w:rPr>
          <w:rFonts w:ascii="Times New Roman" w:eastAsia="Times New Roman" w:hAnsi="Times New Roman" w:cs="Times New Roman"/>
          <w:sz w:val="24"/>
          <w:szCs w:val="24"/>
          <w:lang w:eastAsia="cs-CZ"/>
        </w:rPr>
      </w:pPr>
      <w:r w:rsidRPr="00DF4E5B">
        <w:rPr>
          <w:rFonts w:ascii="Times New Roman" w:eastAsia="Times New Roman" w:hAnsi="Times New Roman" w:cs="Times New Roman"/>
          <w:sz w:val="24"/>
          <w:szCs w:val="24"/>
          <w:lang w:eastAsia="cs-CZ"/>
        </w:rPr>
        <w:t>(2) Vyžaduje-li to zájem dítěte</w:t>
      </w:r>
      <w:r>
        <w:rPr>
          <w:rFonts w:ascii="Times New Roman" w:eastAsia="Times New Roman" w:hAnsi="Times New Roman" w:cs="Times New Roman"/>
          <w:sz w:val="24"/>
          <w:szCs w:val="24"/>
          <w:lang w:eastAsia="cs-CZ"/>
        </w:rPr>
        <w:t>,</w:t>
      </w:r>
      <w:r w:rsidRPr="00DF4E5B">
        <w:rPr>
          <w:rFonts w:ascii="Times New Roman" w:eastAsia="Times New Roman" w:hAnsi="Times New Roman" w:cs="Times New Roman"/>
          <w:sz w:val="24"/>
          <w:szCs w:val="24"/>
          <w:lang w:eastAsia="cs-CZ"/>
        </w:rPr>
        <w:t xml:space="preserve"> doporučí škola jeho zákonnému zástupci, aby vyhledal pomoc školského poradenského zařízení. Škola spolupracuje před přiznáním podpůrného opatření dítěti, se školským poradenským zařízením, se zřizovatelem, lékařem a orgánem sociálně-právní ochrany dětí.</w:t>
      </w:r>
    </w:p>
    <w:p w:rsidR="00DF4E5B" w:rsidRPr="00DF4E5B" w:rsidRDefault="00DF4E5B" w:rsidP="00DF4E5B">
      <w:pPr>
        <w:spacing w:after="0" w:line="240" w:lineRule="auto"/>
        <w:jc w:val="both"/>
        <w:rPr>
          <w:rFonts w:ascii="Times New Roman" w:eastAsia="Times New Roman" w:hAnsi="Times New Roman" w:cs="Times New Roman"/>
          <w:sz w:val="24"/>
          <w:szCs w:val="24"/>
          <w:lang w:eastAsia="cs-CZ"/>
        </w:rPr>
      </w:pPr>
      <w:r w:rsidRPr="00DF4E5B">
        <w:rPr>
          <w:rFonts w:ascii="Times New Roman" w:eastAsia="Times New Roman" w:hAnsi="Times New Roman" w:cs="Times New Roman"/>
          <w:sz w:val="24"/>
          <w:szCs w:val="24"/>
          <w:lang w:eastAsia="cs-CZ"/>
        </w:rPr>
        <w:t xml:space="preserve">(3)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w:t>
      </w:r>
      <w:r>
        <w:rPr>
          <w:rFonts w:ascii="Times New Roman" w:eastAsia="Times New Roman" w:hAnsi="Times New Roman" w:cs="Times New Roman"/>
          <w:sz w:val="24"/>
          <w:szCs w:val="24"/>
          <w:lang w:eastAsia="cs-CZ"/>
        </w:rPr>
        <w:t xml:space="preserve">druhého </w:t>
      </w:r>
      <w:r w:rsidRPr="00DF4E5B">
        <w:rPr>
          <w:rFonts w:ascii="Times New Roman" w:eastAsia="Times New Roman" w:hAnsi="Times New Roman" w:cs="Times New Roman"/>
          <w:sz w:val="24"/>
          <w:szCs w:val="24"/>
          <w:lang w:eastAsia="cs-CZ"/>
        </w:rPr>
        <w:t>až pátého stupně, která odpovídají zjištěným speciálním vzdělávacím potřebám a možnostem dítěte a to včetně možných kombinací a variant podpůrných opatření a způsobu a pravidel jejich použití při vzdělávání.</w:t>
      </w:r>
    </w:p>
    <w:p w:rsidR="00DF4E5B" w:rsidRPr="00DF4E5B" w:rsidRDefault="00DF4E5B" w:rsidP="00DF4E5B">
      <w:pPr>
        <w:spacing w:after="0" w:line="240" w:lineRule="auto"/>
        <w:jc w:val="both"/>
        <w:rPr>
          <w:rFonts w:ascii="Times New Roman" w:eastAsia="Times New Roman" w:hAnsi="Times New Roman" w:cs="Times New Roman"/>
          <w:sz w:val="24"/>
          <w:szCs w:val="24"/>
          <w:lang w:eastAsia="cs-CZ"/>
        </w:rPr>
      </w:pPr>
      <w:r w:rsidRPr="00DF4E5B">
        <w:rPr>
          <w:rFonts w:ascii="Times New Roman" w:eastAsia="Times New Roman" w:hAnsi="Times New Roman" w:cs="Times New Roman"/>
          <w:sz w:val="24"/>
          <w:szCs w:val="24"/>
          <w:lang w:eastAsia="cs-CZ"/>
        </w:rPr>
        <w:t>(4) Školské poradenské zařízení poskytuje zprávu a doporučení tomu, komu je poskytována poradenská pomoc; škole</w:t>
      </w:r>
      <w:r>
        <w:rPr>
          <w:rFonts w:ascii="Times New Roman" w:eastAsia="Times New Roman" w:hAnsi="Times New Roman" w:cs="Times New Roman"/>
          <w:sz w:val="24"/>
          <w:szCs w:val="24"/>
          <w:lang w:eastAsia="cs-CZ"/>
        </w:rPr>
        <w:t>,</w:t>
      </w:r>
      <w:r w:rsidRPr="00DF4E5B">
        <w:rPr>
          <w:rFonts w:ascii="Times New Roman" w:eastAsia="Times New Roman" w:hAnsi="Times New Roman" w:cs="Times New Roman"/>
          <w:sz w:val="24"/>
          <w:szCs w:val="24"/>
          <w:lang w:eastAsia="cs-CZ"/>
        </w:rPr>
        <w:t xml:space="preserve"> v n</w:t>
      </w:r>
      <w:r>
        <w:rPr>
          <w:rFonts w:ascii="Times New Roman" w:eastAsia="Times New Roman" w:hAnsi="Times New Roman" w:cs="Times New Roman"/>
          <w:sz w:val="24"/>
          <w:szCs w:val="24"/>
          <w:lang w:eastAsia="cs-CZ"/>
        </w:rPr>
        <w:t>íž</w:t>
      </w:r>
      <w:r w:rsidRPr="00DF4E5B">
        <w:rPr>
          <w:rFonts w:ascii="Times New Roman" w:eastAsia="Times New Roman" w:hAnsi="Times New Roman" w:cs="Times New Roman"/>
          <w:sz w:val="24"/>
          <w:szCs w:val="24"/>
          <w:lang w:eastAsia="cs-CZ"/>
        </w:rPr>
        <w:t xml:space="preserve"> se dítě </w:t>
      </w:r>
      <w:r>
        <w:rPr>
          <w:rFonts w:ascii="Times New Roman" w:eastAsia="Times New Roman" w:hAnsi="Times New Roman" w:cs="Times New Roman"/>
          <w:sz w:val="24"/>
          <w:szCs w:val="24"/>
          <w:lang w:eastAsia="cs-CZ"/>
        </w:rPr>
        <w:t>v</w:t>
      </w:r>
      <w:r w:rsidRPr="00DF4E5B">
        <w:rPr>
          <w:rFonts w:ascii="Times New Roman" w:eastAsia="Times New Roman" w:hAnsi="Times New Roman" w:cs="Times New Roman"/>
          <w:sz w:val="24"/>
          <w:szCs w:val="24"/>
          <w:lang w:eastAsia="cs-CZ"/>
        </w:rPr>
        <w:t>zdělává, poskytuje pouze doporučení. Školské poradenské zařízení poskytne vydané doporučení také orgánu veřejné moci, který svým rozhodnutím uložil zákonnému zástupci dítěte 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DF4E5B" w:rsidRPr="00DF4E5B" w:rsidRDefault="00DF4E5B" w:rsidP="00DF4E5B">
      <w:pPr>
        <w:spacing w:after="0" w:line="240" w:lineRule="auto"/>
        <w:jc w:val="both"/>
        <w:rPr>
          <w:rFonts w:ascii="Times New Roman" w:eastAsia="Times New Roman" w:hAnsi="Times New Roman" w:cs="Times New Roman"/>
          <w:sz w:val="24"/>
          <w:szCs w:val="24"/>
          <w:lang w:eastAsia="cs-CZ"/>
        </w:rPr>
      </w:pPr>
      <w:r w:rsidRPr="00DF4E5B">
        <w:rPr>
          <w:rFonts w:ascii="Times New Roman" w:eastAsia="Times New Roman" w:hAnsi="Times New Roman" w:cs="Times New Roman"/>
          <w:sz w:val="24"/>
          <w:szCs w:val="24"/>
          <w:lang w:eastAsia="cs-CZ"/>
        </w:rPr>
        <w:lastRenderedPageBreak/>
        <w:t>(5) Pokud má zákonný zástupce dítěte pochybnosti o tom, že škola postupuje v souladu s doporučením školského poradenského zařízení, může řediteli školy navrhnout, aby s ním případ projednal za účasti pověřeného zaměstnance příslušného školského poradenského zařízení, a ředitel je povinen jednání bez zbytečného odkladu svolat.</w:t>
      </w:r>
    </w:p>
    <w:p w:rsidR="00DF4E5B" w:rsidRPr="00DF4E5B" w:rsidRDefault="00DF4E5B" w:rsidP="00DF4E5B">
      <w:pPr>
        <w:spacing w:after="0" w:line="240" w:lineRule="auto"/>
        <w:jc w:val="both"/>
        <w:rPr>
          <w:rFonts w:ascii="Times New Roman" w:eastAsia="Times New Roman" w:hAnsi="Times New Roman" w:cs="Times New Roman"/>
          <w:sz w:val="24"/>
          <w:szCs w:val="24"/>
          <w:lang w:eastAsia="cs-CZ"/>
        </w:rPr>
      </w:pPr>
      <w:r w:rsidRPr="00DF4E5B">
        <w:rPr>
          <w:rFonts w:ascii="Times New Roman" w:eastAsia="Times New Roman" w:hAnsi="Times New Roman" w:cs="Times New Roman"/>
          <w:sz w:val="24"/>
          <w:szCs w:val="24"/>
          <w:lang w:eastAsia="cs-CZ"/>
        </w:rPr>
        <w:t>(6) Projednáním podle odstavce 5 není dotčeno právo zákonného zástupce dítěte podat podnět České školní inspekci podle § 174 odst. 6.</w:t>
      </w:r>
    </w:p>
    <w:p w:rsidR="00DF4E5B" w:rsidRPr="00DF4E5B" w:rsidRDefault="00DF4E5B" w:rsidP="00DF4E5B"/>
    <w:p w:rsidR="00B956DD" w:rsidRPr="00B956DD" w:rsidRDefault="00DF4E5B" w:rsidP="003B5CC9">
      <w:pPr>
        <w:jc w:val="both"/>
        <w:rPr>
          <w:rFonts w:ascii="Times New Roman" w:hAnsi="Times New Roman" w:cs="Times New Roman"/>
          <w:b/>
          <w:sz w:val="24"/>
          <w:szCs w:val="24"/>
        </w:rPr>
      </w:pPr>
      <w:r>
        <w:rPr>
          <w:rFonts w:ascii="Times New Roman" w:hAnsi="Times New Roman" w:cs="Times New Roman"/>
          <w:sz w:val="24"/>
          <w:szCs w:val="24"/>
        </w:rPr>
        <w:t xml:space="preserve">Za spolupráci </w:t>
      </w:r>
      <w:r w:rsidR="00B956DD" w:rsidRPr="00B956DD">
        <w:rPr>
          <w:rFonts w:ascii="Times New Roman" w:hAnsi="Times New Roman" w:cs="Times New Roman"/>
          <w:sz w:val="24"/>
          <w:szCs w:val="24"/>
        </w:rPr>
        <w:t>se školským poradenským zařízením (PPP, SPC) v souvislosti s doporučením podpůrných opatření</w:t>
      </w:r>
      <w:r>
        <w:rPr>
          <w:rFonts w:ascii="Times New Roman" w:hAnsi="Times New Roman" w:cs="Times New Roman"/>
          <w:sz w:val="24"/>
          <w:szCs w:val="24"/>
        </w:rPr>
        <w:t xml:space="preserve"> odpovídá ředitelka školy nebo jí pověřený pracovník.</w:t>
      </w:r>
    </w:p>
    <w:p w:rsidR="007F5575" w:rsidRDefault="007F5575" w:rsidP="003B5CC9">
      <w:pPr>
        <w:jc w:val="both"/>
        <w:rPr>
          <w:rFonts w:ascii="Times New Roman" w:hAnsi="Times New Roman" w:cs="Times New Roman"/>
          <w:b/>
          <w:sz w:val="24"/>
          <w:szCs w:val="24"/>
        </w:rPr>
      </w:pPr>
    </w:p>
    <w:p w:rsidR="00C11F20" w:rsidRPr="009563AB" w:rsidRDefault="00C11F20" w:rsidP="001C047F">
      <w:pPr>
        <w:pStyle w:val="Odstavecseseznamem"/>
        <w:numPr>
          <w:ilvl w:val="0"/>
          <w:numId w:val="3"/>
        </w:numPr>
        <w:jc w:val="both"/>
        <w:rPr>
          <w:rFonts w:ascii="Times New Roman" w:hAnsi="Times New Roman" w:cs="Times New Roman"/>
          <w:sz w:val="28"/>
          <w:szCs w:val="28"/>
        </w:rPr>
      </w:pPr>
      <w:r w:rsidRPr="009563AB">
        <w:rPr>
          <w:rFonts w:ascii="Times New Roman" w:hAnsi="Times New Roman" w:cs="Times New Roman"/>
          <w:sz w:val="28"/>
          <w:szCs w:val="28"/>
        </w:rPr>
        <w:t>Postup MŠ při odmítání součinnosti ze strany zákonného zástupce při procesu přiznání podpůrných opatření</w:t>
      </w:r>
    </w:p>
    <w:p w:rsidR="00C11F20" w:rsidRPr="001C047F" w:rsidRDefault="00C11F20" w:rsidP="001C047F">
      <w:pPr>
        <w:jc w:val="both"/>
        <w:rPr>
          <w:rFonts w:ascii="Times New Roman" w:hAnsi="Times New Roman" w:cs="Times New Roman"/>
          <w:sz w:val="24"/>
          <w:szCs w:val="24"/>
        </w:rPr>
      </w:pPr>
    </w:p>
    <w:p w:rsidR="00C11F20" w:rsidRPr="009563AB" w:rsidRDefault="00C11F20" w:rsidP="001C047F">
      <w:pPr>
        <w:pStyle w:val="Odstavecseseznamem"/>
        <w:numPr>
          <w:ilvl w:val="0"/>
          <w:numId w:val="3"/>
        </w:numPr>
        <w:jc w:val="both"/>
        <w:rPr>
          <w:rFonts w:ascii="Times New Roman" w:hAnsi="Times New Roman" w:cs="Times New Roman"/>
          <w:sz w:val="28"/>
          <w:szCs w:val="28"/>
        </w:rPr>
      </w:pPr>
      <w:r w:rsidRPr="009563AB">
        <w:rPr>
          <w:rFonts w:ascii="Times New Roman" w:hAnsi="Times New Roman" w:cs="Times New Roman"/>
          <w:sz w:val="28"/>
          <w:szCs w:val="28"/>
        </w:rPr>
        <w:t>Základní kroky vyplývající z § 16 b zákona č. 561/2004 Sb. (školský zákona), v platném znění</w:t>
      </w:r>
    </w:p>
    <w:p w:rsidR="005E1EFB" w:rsidRPr="009563AB" w:rsidRDefault="005E1EFB" w:rsidP="005E1EFB">
      <w:pPr>
        <w:jc w:val="both"/>
        <w:rPr>
          <w:rFonts w:ascii="Times New Roman" w:hAnsi="Times New Roman" w:cs="Times New Roman"/>
          <w:color w:val="0070C0"/>
          <w:sz w:val="32"/>
          <w:szCs w:val="32"/>
        </w:rPr>
      </w:pPr>
      <w:r w:rsidRPr="009563AB">
        <w:rPr>
          <w:rFonts w:ascii="Times New Roman" w:hAnsi="Times New Roman" w:cs="Times New Roman"/>
          <w:color w:val="0070C0"/>
          <w:sz w:val="32"/>
          <w:szCs w:val="32"/>
        </w:rPr>
        <w:t>Revize</w:t>
      </w:r>
    </w:p>
    <w:p w:rsidR="005E1EFB" w:rsidRPr="005E1EFB" w:rsidRDefault="005E1EFB" w:rsidP="005E1EFB">
      <w:pPr>
        <w:pStyle w:val="Odstavecseseznamem"/>
        <w:numPr>
          <w:ilvl w:val="0"/>
          <w:numId w:val="4"/>
        </w:numPr>
        <w:spacing w:after="0" w:line="240" w:lineRule="auto"/>
        <w:jc w:val="both"/>
        <w:rPr>
          <w:rFonts w:ascii="Times New Roman" w:eastAsia="Times New Roman" w:hAnsi="Times New Roman" w:cs="Times New Roman"/>
          <w:sz w:val="24"/>
          <w:szCs w:val="24"/>
          <w:lang w:eastAsia="cs-CZ"/>
        </w:rPr>
      </w:pPr>
      <w:r w:rsidRPr="005E1EFB">
        <w:rPr>
          <w:rFonts w:ascii="Times New Roman" w:eastAsia="Times New Roman" w:hAnsi="Times New Roman" w:cs="Times New Roman"/>
          <w:sz w:val="24"/>
          <w:szCs w:val="24"/>
          <w:lang w:eastAsia="cs-CZ"/>
        </w:rPr>
        <w:t xml:space="preserve"> (1) </w:t>
      </w:r>
      <w:r>
        <w:rPr>
          <w:rFonts w:ascii="Times New Roman" w:eastAsia="Times New Roman" w:hAnsi="Times New Roman" w:cs="Times New Roman"/>
          <w:sz w:val="24"/>
          <w:szCs w:val="24"/>
          <w:lang w:eastAsia="cs-CZ"/>
        </w:rPr>
        <w:t>Z</w:t>
      </w:r>
      <w:r w:rsidRPr="005E1EFB">
        <w:rPr>
          <w:rFonts w:ascii="Times New Roman" w:eastAsia="Times New Roman" w:hAnsi="Times New Roman" w:cs="Times New Roman"/>
          <w:sz w:val="24"/>
          <w:szCs w:val="24"/>
          <w:lang w:eastAsia="cs-CZ"/>
        </w:rPr>
        <w:t xml:space="preserve">ákonný zástupce </w:t>
      </w:r>
      <w:r>
        <w:rPr>
          <w:rFonts w:ascii="Times New Roman" w:eastAsia="Times New Roman" w:hAnsi="Times New Roman" w:cs="Times New Roman"/>
          <w:sz w:val="24"/>
          <w:szCs w:val="24"/>
          <w:lang w:eastAsia="cs-CZ"/>
        </w:rPr>
        <w:t xml:space="preserve">dítěte </w:t>
      </w:r>
      <w:r w:rsidRPr="005E1EFB">
        <w:rPr>
          <w:rFonts w:ascii="Times New Roman" w:eastAsia="Times New Roman" w:hAnsi="Times New Roman" w:cs="Times New Roman"/>
          <w:sz w:val="24"/>
          <w:szCs w:val="24"/>
          <w:lang w:eastAsia="cs-CZ"/>
        </w:rPr>
        <w:t>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5E1EFB" w:rsidRPr="005E1EFB" w:rsidRDefault="005E1EFB" w:rsidP="005E1EFB">
      <w:pPr>
        <w:pStyle w:val="Odstavecseseznamem"/>
        <w:numPr>
          <w:ilvl w:val="0"/>
          <w:numId w:val="4"/>
        </w:numPr>
        <w:spacing w:after="0" w:line="240" w:lineRule="auto"/>
        <w:jc w:val="both"/>
        <w:rPr>
          <w:rFonts w:ascii="Times New Roman" w:eastAsia="Times New Roman" w:hAnsi="Times New Roman" w:cs="Times New Roman"/>
          <w:sz w:val="24"/>
          <w:szCs w:val="24"/>
          <w:lang w:eastAsia="cs-CZ"/>
        </w:rPr>
      </w:pPr>
      <w:r w:rsidRPr="005E1EFB">
        <w:rPr>
          <w:rFonts w:ascii="Times New Roman" w:eastAsia="Times New Roman" w:hAnsi="Times New Roman" w:cs="Times New Roman"/>
          <w:sz w:val="24"/>
          <w:szCs w:val="24"/>
          <w:lang w:eastAsia="cs-CZ"/>
        </w:rPr>
        <w:t>(2) Právnická osoba podle odstavce 1 posoudí žádost o revizi a zprávu nebo doporučení, a je-li to nezbytné k naplnění účelu revize, prověří se souhlasem zákonného zástupce dítěte  vzdělávací potřeby a možnosti dítěte</w:t>
      </w:r>
      <w:r>
        <w:rPr>
          <w:rFonts w:ascii="Times New Roman" w:eastAsia="Times New Roman" w:hAnsi="Times New Roman" w:cs="Times New Roman"/>
          <w:sz w:val="24"/>
          <w:szCs w:val="24"/>
          <w:lang w:eastAsia="cs-CZ"/>
        </w:rPr>
        <w:t>.</w:t>
      </w:r>
      <w:r w:rsidRPr="005E1EFB">
        <w:rPr>
          <w:rFonts w:ascii="Times New Roman" w:eastAsia="Times New Roman" w:hAnsi="Times New Roman" w:cs="Times New Roman"/>
          <w:sz w:val="24"/>
          <w:szCs w:val="24"/>
          <w:lang w:eastAsia="cs-CZ"/>
        </w:rPr>
        <w:t xml:space="preserve">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5E1EFB" w:rsidRPr="005E1EFB" w:rsidRDefault="005E1EFB" w:rsidP="005E1EFB">
      <w:pPr>
        <w:pStyle w:val="Odstavecseseznamem"/>
        <w:numPr>
          <w:ilvl w:val="0"/>
          <w:numId w:val="4"/>
        </w:numPr>
        <w:spacing w:after="0" w:line="240" w:lineRule="auto"/>
        <w:jc w:val="both"/>
        <w:rPr>
          <w:rFonts w:ascii="Times New Roman" w:eastAsia="Times New Roman" w:hAnsi="Times New Roman" w:cs="Times New Roman"/>
          <w:sz w:val="24"/>
          <w:szCs w:val="24"/>
          <w:lang w:eastAsia="cs-CZ"/>
        </w:rPr>
      </w:pPr>
      <w:r w:rsidRPr="005E1EFB">
        <w:rPr>
          <w:rFonts w:ascii="Times New Roman" w:eastAsia="Times New Roman" w:hAnsi="Times New Roman" w:cs="Times New Roman"/>
          <w:sz w:val="24"/>
          <w:szCs w:val="24"/>
          <w:lang w:eastAsia="cs-CZ"/>
        </w:rPr>
        <w:t>(3)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5E1EFB" w:rsidRPr="005E1EFB" w:rsidRDefault="005E1EFB" w:rsidP="005E1EFB">
      <w:pPr>
        <w:pStyle w:val="Odstavecseseznamem"/>
        <w:numPr>
          <w:ilvl w:val="0"/>
          <w:numId w:val="4"/>
        </w:numPr>
        <w:spacing w:after="0" w:line="240" w:lineRule="auto"/>
        <w:jc w:val="both"/>
        <w:rPr>
          <w:rFonts w:ascii="Times New Roman" w:eastAsia="Times New Roman" w:hAnsi="Times New Roman" w:cs="Times New Roman"/>
          <w:sz w:val="24"/>
          <w:szCs w:val="24"/>
          <w:lang w:eastAsia="cs-CZ"/>
        </w:rPr>
      </w:pPr>
      <w:r w:rsidRPr="005E1EFB">
        <w:rPr>
          <w:rFonts w:ascii="Times New Roman" w:eastAsia="Times New Roman" w:hAnsi="Times New Roman" w:cs="Times New Roman"/>
          <w:sz w:val="24"/>
          <w:szCs w:val="24"/>
          <w:lang w:eastAsia="cs-CZ"/>
        </w:rPr>
        <w:t>(4) Do vydání revizní zprávy, která nahrazuje revidovanou zprávu nebo doporučení, se postupuje podle původního doporučení a zprávy vydaných školským poradenským zařízením.</w:t>
      </w:r>
    </w:p>
    <w:p w:rsidR="00C11F20" w:rsidRPr="001C047F" w:rsidRDefault="00C11F20" w:rsidP="001C047F">
      <w:pPr>
        <w:jc w:val="both"/>
        <w:rPr>
          <w:rFonts w:ascii="Times New Roman" w:hAnsi="Times New Roman" w:cs="Times New Roman"/>
          <w:sz w:val="24"/>
          <w:szCs w:val="24"/>
        </w:rPr>
      </w:pPr>
    </w:p>
    <w:p w:rsidR="00C11F20" w:rsidRDefault="00C11F20" w:rsidP="003B5CC9">
      <w:pPr>
        <w:jc w:val="both"/>
        <w:rPr>
          <w:rFonts w:ascii="Times New Roman" w:hAnsi="Times New Roman" w:cs="Times New Roman"/>
          <w:b/>
          <w:sz w:val="24"/>
          <w:szCs w:val="24"/>
        </w:rPr>
      </w:pPr>
    </w:p>
    <w:p w:rsidR="00C11F20" w:rsidRPr="003B5CC9" w:rsidRDefault="00C11F20" w:rsidP="003B5CC9">
      <w:pPr>
        <w:jc w:val="both"/>
        <w:rPr>
          <w:rFonts w:ascii="Times New Roman" w:hAnsi="Times New Roman" w:cs="Times New Roman"/>
          <w:b/>
          <w:sz w:val="24"/>
          <w:szCs w:val="24"/>
        </w:rPr>
      </w:pPr>
    </w:p>
    <w:sectPr w:rsidR="00C11F20" w:rsidRPr="003B5C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E44C6"/>
    <w:multiLevelType w:val="hybridMultilevel"/>
    <w:tmpl w:val="4164FC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3C181FA1"/>
    <w:multiLevelType w:val="hybridMultilevel"/>
    <w:tmpl w:val="4F40A0B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4192ED9"/>
    <w:multiLevelType w:val="hybridMultilevel"/>
    <w:tmpl w:val="41A6EB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E7B6CC7"/>
    <w:multiLevelType w:val="hybridMultilevel"/>
    <w:tmpl w:val="14CC25C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F3C4172"/>
    <w:multiLevelType w:val="hybridMultilevel"/>
    <w:tmpl w:val="79DA2B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7A281F5F"/>
    <w:multiLevelType w:val="hybridMultilevel"/>
    <w:tmpl w:val="BBB45E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EE"/>
    <w:rsid w:val="001C047F"/>
    <w:rsid w:val="002D3297"/>
    <w:rsid w:val="003605EB"/>
    <w:rsid w:val="003B5CC9"/>
    <w:rsid w:val="003C225F"/>
    <w:rsid w:val="005B21EE"/>
    <w:rsid w:val="005C69B7"/>
    <w:rsid w:val="005E1EFB"/>
    <w:rsid w:val="00604175"/>
    <w:rsid w:val="00673D43"/>
    <w:rsid w:val="007F5575"/>
    <w:rsid w:val="008C1E4B"/>
    <w:rsid w:val="009563AB"/>
    <w:rsid w:val="009F6A8F"/>
    <w:rsid w:val="00AB2AD4"/>
    <w:rsid w:val="00B956DD"/>
    <w:rsid w:val="00C11F20"/>
    <w:rsid w:val="00DF4E5B"/>
    <w:rsid w:val="00EA6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0527"/>
  <w15:chartTrackingRefBased/>
  <w15:docId w15:val="{3A4C923D-9566-40C8-9576-EB7F26F6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C2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7F557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1F20"/>
    <w:pPr>
      <w:ind w:left="720"/>
      <w:contextualSpacing/>
    </w:pPr>
  </w:style>
  <w:style w:type="character" w:customStyle="1" w:styleId="Nadpis2Char">
    <w:name w:val="Nadpis 2 Char"/>
    <w:basedOn w:val="Standardnpsmoodstavce"/>
    <w:link w:val="Nadpis2"/>
    <w:uiPriority w:val="9"/>
    <w:rsid w:val="007F5575"/>
    <w:rPr>
      <w:rFonts w:ascii="Times New Roman" w:eastAsia="Times New Roman" w:hAnsi="Times New Roman" w:cs="Times New Roman"/>
      <w:b/>
      <w:bCs/>
      <w:sz w:val="36"/>
      <w:szCs w:val="36"/>
      <w:lang w:eastAsia="cs-CZ"/>
    </w:rPr>
  </w:style>
  <w:style w:type="paragraph" w:customStyle="1" w:styleId="props">
    <w:name w:val="props"/>
    <w:basedOn w:val="Normln"/>
    <w:rsid w:val="007F557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7F557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3C225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6471">
      <w:bodyDiv w:val="1"/>
      <w:marLeft w:val="0"/>
      <w:marRight w:val="0"/>
      <w:marTop w:val="0"/>
      <w:marBottom w:val="0"/>
      <w:divBdr>
        <w:top w:val="none" w:sz="0" w:space="0" w:color="auto"/>
        <w:left w:val="none" w:sz="0" w:space="0" w:color="auto"/>
        <w:bottom w:val="none" w:sz="0" w:space="0" w:color="auto"/>
        <w:right w:val="none" w:sz="0" w:space="0" w:color="auto"/>
      </w:divBdr>
      <w:divsChild>
        <w:div w:id="1462259487">
          <w:marLeft w:val="0"/>
          <w:marRight w:val="0"/>
          <w:marTop w:val="0"/>
          <w:marBottom w:val="0"/>
          <w:divBdr>
            <w:top w:val="none" w:sz="0" w:space="0" w:color="auto"/>
            <w:left w:val="none" w:sz="0" w:space="0" w:color="auto"/>
            <w:bottom w:val="none" w:sz="0" w:space="0" w:color="auto"/>
            <w:right w:val="none" w:sz="0" w:space="0" w:color="auto"/>
          </w:divBdr>
          <w:divsChild>
            <w:div w:id="147405060">
              <w:marLeft w:val="0"/>
              <w:marRight w:val="0"/>
              <w:marTop w:val="0"/>
              <w:marBottom w:val="0"/>
              <w:divBdr>
                <w:top w:val="none" w:sz="0" w:space="0" w:color="auto"/>
                <w:left w:val="none" w:sz="0" w:space="0" w:color="auto"/>
                <w:bottom w:val="none" w:sz="0" w:space="0" w:color="auto"/>
                <w:right w:val="none" w:sz="0" w:space="0" w:color="auto"/>
              </w:divBdr>
              <w:divsChild>
                <w:div w:id="11599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9834">
      <w:bodyDiv w:val="1"/>
      <w:marLeft w:val="0"/>
      <w:marRight w:val="0"/>
      <w:marTop w:val="0"/>
      <w:marBottom w:val="0"/>
      <w:divBdr>
        <w:top w:val="none" w:sz="0" w:space="0" w:color="auto"/>
        <w:left w:val="none" w:sz="0" w:space="0" w:color="auto"/>
        <w:bottom w:val="none" w:sz="0" w:space="0" w:color="auto"/>
        <w:right w:val="none" w:sz="0" w:space="0" w:color="auto"/>
      </w:divBdr>
      <w:divsChild>
        <w:div w:id="2048095270">
          <w:marLeft w:val="0"/>
          <w:marRight w:val="0"/>
          <w:marTop w:val="0"/>
          <w:marBottom w:val="0"/>
          <w:divBdr>
            <w:top w:val="none" w:sz="0" w:space="0" w:color="auto"/>
            <w:left w:val="none" w:sz="0" w:space="0" w:color="auto"/>
            <w:bottom w:val="none" w:sz="0" w:space="0" w:color="auto"/>
            <w:right w:val="none" w:sz="0" w:space="0" w:color="auto"/>
          </w:divBdr>
          <w:divsChild>
            <w:div w:id="747119992">
              <w:marLeft w:val="0"/>
              <w:marRight w:val="0"/>
              <w:marTop w:val="0"/>
              <w:marBottom w:val="0"/>
              <w:divBdr>
                <w:top w:val="none" w:sz="0" w:space="0" w:color="auto"/>
                <w:left w:val="none" w:sz="0" w:space="0" w:color="auto"/>
                <w:bottom w:val="none" w:sz="0" w:space="0" w:color="auto"/>
                <w:right w:val="none" w:sz="0" w:space="0" w:color="auto"/>
              </w:divBdr>
              <w:divsChild>
                <w:div w:id="20671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5160">
      <w:bodyDiv w:val="1"/>
      <w:marLeft w:val="0"/>
      <w:marRight w:val="0"/>
      <w:marTop w:val="0"/>
      <w:marBottom w:val="0"/>
      <w:divBdr>
        <w:top w:val="none" w:sz="0" w:space="0" w:color="auto"/>
        <w:left w:val="none" w:sz="0" w:space="0" w:color="auto"/>
        <w:bottom w:val="none" w:sz="0" w:space="0" w:color="auto"/>
        <w:right w:val="none" w:sz="0" w:space="0" w:color="auto"/>
      </w:divBdr>
      <w:divsChild>
        <w:div w:id="339745446">
          <w:marLeft w:val="0"/>
          <w:marRight w:val="0"/>
          <w:marTop w:val="0"/>
          <w:marBottom w:val="0"/>
          <w:divBdr>
            <w:top w:val="none" w:sz="0" w:space="0" w:color="auto"/>
            <w:left w:val="none" w:sz="0" w:space="0" w:color="auto"/>
            <w:bottom w:val="none" w:sz="0" w:space="0" w:color="auto"/>
            <w:right w:val="none" w:sz="0" w:space="0" w:color="auto"/>
          </w:divBdr>
        </w:div>
        <w:div w:id="2050689032">
          <w:marLeft w:val="0"/>
          <w:marRight w:val="0"/>
          <w:marTop w:val="0"/>
          <w:marBottom w:val="0"/>
          <w:divBdr>
            <w:top w:val="none" w:sz="0" w:space="0" w:color="auto"/>
            <w:left w:val="none" w:sz="0" w:space="0" w:color="auto"/>
            <w:bottom w:val="none" w:sz="0" w:space="0" w:color="auto"/>
            <w:right w:val="none" w:sz="0" w:space="0" w:color="auto"/>
          </w:divBdr>
          <w:divsChild>
            <w:div w:id="1357731256">
              <w:marLeft w:val="0"/>
              <w:marRight w:val="0"/>
              <w:marTop w:val="0"/>
              <w:marBottom w:val="0"/>
              <w:divBdr>
                <w:top w:val="none" w:sz="0" w:space="0" w:color="auto"/>
                <w:left w:val="none" w:sz="0" w:space="0" w:color="auto"/>
                <w:bottom w:val="none" w:sz="0" w:space="0" w:color="auto"/>
                <w:right w:val="none" w:sz="0" w:space="0" w:color="auto"/>
              </w:divBdr>
            </w:div>
            <w:div w:id="118885963">
              <w:marLeft w:val="0"/>
              <w:marRight w:val="0"/>
              <w:marTop w:val="0"/>
              <w:marBottom w:val="0"/>
              <w:divBdr>
                <w:top w:val="none" w:sz="0" w:space="0" w:color="auto"/>
                <w:left w:val="none" w:sz="0" w:space="0" w:color="auto"/>
                <w:bottom w:val="none" w:sz="0" w:space="0" w:color="auto"/>
                <w:right w:val="none" w:sz="0" w:space="0" w:color="auto"/>
              </w:divBdr>
            </w:div>
            <w:div w:id="15167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1794">
      <w:bodyDiv w:val="1"/>
      <w:marLeft w:val="0"/>
      <w:marRight w:val="0"/>
      <w:marTop w:val="0"/>
      <w:marBottom w:val="0"/>
      <w:divBdr>
        <w:top w:val="none" w:sz="0" w:space="0" w:color="auto"/>
        <w:left w:val="none" w:sz="0" w:space="0" w:color="auto"/>
        <w:bottom w:val="none" w:sz="0" w:space="0" w:color="auto"/>
        <w:right w:val="none" w:sz="0" w:space="0" w:color="auto"/>
      </w:divBdr>
      <w:divsChild>
        <w:div w:id="1764841866">
          <w:marLeft w:val="0"/>
          <w:marRight w:val="0"/>
          <w:marTop w:val="0"/>
          <w:marBottom w:val="0"/>
          <w:divBdr>
            <w:top w:val="none" w:sz="0" w:space="0" w:color="auto"/>
            <w:left w:val="none" w:sz="0" w:space="0" w:color="auto"/>
            <w:bottom w:val="none" w:sz="0" w:space="0" w:color="auto"/>
            <w:right w:val="none" w:sz="0" w:space="0" w:color="auto"/>
          </w:divBdr>
          <w:divsChild>
            <w:div w:id="91127206">
              <w:marLeft w:val="0"/>
              <w:marRight w:val="0"/>
              <w:marTop w:val="0"/>
              <w:marBottom w:val="0"/>
              <w:divBdr>
                <w:top w:val="none" w:sz="0" w:space="0" w:color="auto"/>
                <w:left w:val="none" w:sz="0" w:space="0" w:color="auto"/>
                <w:bottom w:val="none" w:sz="0" w:space="0" w:color="auto"/>
                <w:right w:val="none" w:sz="0" w:space="0" w:color="auto"/>
              </w:divBdr>
            </w:div>
            <w:div w:id="24526715">
              <w:marLeft w:val="0"/>
              <w:marRight w:val="0"/>
              <w:marTop w:val="0"/>
              <w:marBottom w:val="0"/>
              <w:divBdr>
                <w:top w:val="none" w:sz="0" w:space="0" w:color="auto"/>
                <w:left w:val="none" w:sz="0" w:space="0" w:color="auto"/>
                <w:bottom w:val="none" w:sz="0" w:space="0" w:color="auto"/>
                <w:right w:val="none" w:sz="0" w:space="0" w:color="auto"/>
              </w:divBdr>
            </w:div>
            <w:div w:id="1738624564">
              <w:marLeft w:val="0"/>
              <w:marRight w:val="0"/>
              <w:marTop w:val="0"/>
              <w:marBottom w:val="0"/>
              <w:divBdr>
                <w:top w:val="none" w:sz="0" w:space="0" w:color="auto"/>
                <w:left w:val="none" w:sz="0" w:space="0" w:color="auto"/>
                <w:bottom w:val="none" w:sz="0" w:space="0" w:color="auto"/>
                <w:right w:val="none" w:sz="0" w:space="0" w:color="auto"/>
              </w:divBdr>
            </w:div>
            <w:div w:id="763719924">
              <w:marLeft w:val="0"/>
              <w:marRight w:val="0"/>
              <w:marTop w:val="0"/>
              <w:marBottom w:val="0"/>
              <w:divBdr>
                <w:top w:val="none" w:sz="0" w:space="0" w:color="auto"/>
                <w:left w:val="none" w:sz="0" w:space="0" w:color="auto"/>
                <w:bottom w:val="none" w:sz="0" w:space="0" w:color="auto"/>
                <w:right w:val="none" w:sz="0" w:space="0" w:color="auto"/>
              </w:divBdr>
            </w:div>
            <w:div w:id="1751468743">
              <w:marLeft w:val="0"/>
              <w:marRight w:val="0"/>
              <w:marTop w:val="0"/>
              <w:marBottom w:val="0"/>
              <w:divBdr>
                <w:top w:val="none" w:sz="0" w:space="0" w:color="auto"/>
                <w:left w:val="none" w:sz="0" w:space="0" w:color="auto"/>
                <w:bottom w:val="none" w:sz="0" w:space="0" w:color="auto"/>
                <w:right w:val="none" w:sz="0" w:space="0" w:color="auto"/>
              </w:divBdr>
            </w:div>
            <w:div w:id="15373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487">
      <w:bodyDiv w:val="1"/>
      <w:marLeft w:val="0"/>
      <w:marRight w:val="0"/>
      <w:marTop w:val="0"/>
      <w:marBottom w:val="0"/>
      <w:divBdr>
        <w:top w:val="none" w:sz="0" w:space="0" w:color="auto"/>
        <w:left w:val="none" w:sz="0" w:space="0" w:color="auto"/>
        <w:bottom w:val="none" w:sz="0" w:space="0" w:color="auto"/>
        <w:right w:val="none" w:sz="0" w:space="0" w:color="auto"/>
      </w:divBdr>
      <w:divsChild>
        <w:div w:id="1930121382">
          <w:marLeft w:val="0"/>
          <w:marRight w:val="0"/>
          <w:marTop w:val="0"/>
          <w:marBottom w:val="0"/>
          <w:divBdr>
            <w:top w:val="none" w:sz="0" w:space="0" w:color="auto"/>
            <w:left w:val="none" w:sz="0" w:space="0" w:color="auto"/>
            <w:bottom w:val="none" w:sz="0" w:space="0" w:color="auto"/>
            <w:right w:val="none" w:sz="0" w:space="0" w:color="auto"/>
          </w:divBdr>
        </w:div>
        <w:div w:id="256909721">
          <w:marLeft w:val="0"/>
          <w:marRight w:val="0"/>
          <w:marTop w:val="0"/>
          <w:marBottom w:val="0"/>
          <w:divBdr>
            <w:top w:val="none" w:sz="0" w:space="0" w:color="auto"/>
            <w:left w:val="none" w:sz="0" w:space="0" w:color="auto"/>
            <w:bottom w:val="none" w:sz="0" w:space="0" w:color="auto"/>
            <w:right w:val="none" w:sz="0" w:space="0" w:color="auto"/>
          </w:divBdr>
        </w:div>
        <w:div w:id="202668768">
          <w:marLeft w:val="0"/>
          <w:marRight w:val="0"/>
          <w:marTop w:val="0"/>
          <w:marBottom w:val="0"/>
          <w:divBdr>
            <w:top w:val="none" w:sz="0" w:space="0" w:color="auto"/>
            <w:left w:val="none" w:sz="0" w:space="0" w:color="auto"/>
            <w:bottom w:val="none" w:sz="0" w:space="0" w:color="auto"/>
            <w:right w:val="none" w:sz="0" w:space="0" w:color="auto"/>
          </w:divBdr>
        </w:div>
        <w:div w:id="144469752">
          <w:marLeft w:val="0"/>
          <w:marRight w:val="0"/>
          <w:marTop w:val="0"/>
          <w:marBottom w:val="0"/>
          <w:divBdr>
            <w:top w:val="none" w:sz="0" w:space="0" w:color="auto"/>
            <w:left w:val="none" w:sz="0" w:space="0" w:color="auto"/>
            <w:bottom w:val="none" w:sz="0" w:space="0" w:color="auto"/>
            <w:right w:val="none" w:sz="0" w:space="0" w:color="auto"/>
          </w:divBdr>
        </w:div>
        <w:div w:id="951976535">
          <w:marLeft w:val="0"/>
          <w:marRight w:val="0"/>
          <w:marTop w:val="0"/>
          <w:marBottom w:val="0"/>
          <w:divBdr>
            <w:top w:val="none" w:sz="0" w:space="0" w:color="auto"/>
            <w:left w:val="none" w:sz="0" w:space="0" w:color="auto"/>
            <w:bottom w:val="none" w:sz="0" w:space="0" w:color="auto"/>
            <w:right w:val="none" w:sz="0" w:space="0" w:color="auto"/>
          </w:divBdr>
        </w:div>
        <w:div w:id="1410274516">
          <w:marLeft w:val="0"/>
          <w:marRight w:val="0"/>
          <w:marTop w:val="0"/>
          <w:marBottom w:val="0"/>
          <w:divBdr>
            <w:top w:val="none" w:sz="0" w:space="0" w:color="auto"/>
            <w:left w:val="none" w:sz="0" w:space="0" w:color="auto"/>
            <w:bottom w:val="none" w:sz="0" w:space="0" w:color="auto"/>
            <w:right w:val="none" w:sz="0" w:space="0" w:color="auto"/>
          </w:divBdr>
        </w:div>
        <w:div w:id="552890401">
          <w:marLeft w:val="0"/>
          <w:marRight w:val="0"/>
          <w:marTop w:val="0"/>
          <w:marBottom w:val="0"/>
          <w:divBdr>
            <w:top w:val="none" w:sz="0" w:space="0" w:color="auto"/>
            <w:left w:val="none" w:sz="0" w:space="0" w:color="auto"/>
            <w:bottom w:val="none" w:sz="0" w:space="0" w:color="auto"/>
            <w:right w:val="none" w:sz="0" w:space="0" w:color="auto"/>
          </w:divBdr>
        </w:div>
      </w:divsChild>
    </w:div>
    <w:div w:id="1425303686">
      <w:bodyDiv w:val="1"/>
      <w:marLeft w:val="0"/>
      <w:marRight w:val="0"/>
      <w:marTop w:val="0"/>
      <w:marBottom w:val="0"/>
      <w:divBdr>
        <w:top w:val="none" w:sz="0" w:space="0" w:color="auto"/>
        <w:left w:val="none" w:sz="0" w:space="0" w:color="auto"/>
        <w:bottom w:val="none" w:sz="0" w:space="0" w:color="auto"/>
        <w:right w:val="none" w:sz="0" w:space="0" w:color="auto"/>
      </w:divBdr>
      <w:divsChild>
        <w:div w:id="1626546230">
          <w:marLeft w:val="0"/>
          <w:marRight w:val="0"/>
          <w:marTop w:val="0"/>
          <w:marBottom w:val="0"/>
          <w:divBdr>
            <w:top w:val="none" w:sz="0" w:space="0" w:color="auto"/>
            <w:left w:val="none" w:sz="0" w:space="0" w:color="auto"/>
            <w:bottom w:val="none" w:sz="0" w:space="0" w:color="auto"/>
            <w:right w:val="none" w:sz="0" w:space="0" w:color="auto"/>
          </w:divBdr>
          <w:divsChild>
            <w:div w:id="1376927591">
              <w:marLeft w:val="0"/>
              <w:marRight w:val="0"/>
              <w:marTop w:val="0"/>
              <w:marBottom w:val="0"/>
              <w:divBdr>
                <w:top w:val="none" w:sz="0" w:space="0" w:color="auto"/>
                <w:left w:val="none" w:sz="0" w:space="0" w:color="auto"/>
                <w:bottom w:val="none" w:sz="0" w:space="0" w:color="auto"/>
                <w:right w:val="none" w:sz="0" w:space="0" w:color="auto"/>
              </w:divBdr>
              <w:divsChild>
                <w:div w:id="1971395198">
                  <w:marLeft w:val="0"/>
                  <w:marRight w:val="0"/>
                  <w:marTop w:val="0"/>
                  <w:marBottom w:val="0"/>
                  <w:divBdr>
                    <w:top w:val="none" w:sz="0" w:space="0" w:color="auto"/>
                    <w:left w:val="none" w:sz="0" w:space="0" w:color="auto"/>
                    <w:bottom w:val="none" w:sz="0" w:space="0" w:color="auto"/>
                    <w:right w:val="none" w:sz="0" w:space="0" w:color="auto"/>
                  </w:divBdr>
                  <w:divsChild>
                    <w:div w:id="10118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91485">
      <w:bodyDiv w:val="1"/>
      <w:marLeft w:val="0"/>
      <w:marRight w:val="0"/>
      <w:marTop w:val="0"/>
      <w:marBottom w:val="0"/>
      <w:divBdr>
        <w:top w:val="none" w:sz="0" w:space="0" w:color="auto"/>
        <w:left w:val="none" w:sz="0" w:space="0" w:color="auto"/>
        <w:bottom w:val="none" w:sz="0" w:space="0" w:color="auto"/>
        <w:right w:val="none" w:sz="0" w:space="0" w:color="auto"/>
      </w:divBdr>
      <w:divsChild>
        <w:div w:id="1219320482">
          <w:marLeft w:val="0"/>
          <w:marRight w:val="0"/>
          <w:marTop w:val="0"/>
          <w:marBottom w:val="0"/>
          <w:divBdr>
            <w:top w:val="none" w:sz="0" w:space="0" w:color="auto"/>
            <w:left w:val="none" w:sz="0" w:space="0" w:color="auto"/>
            <w:bottom w:val="none" w:sz="0" w:space="0" w:color="auto"/>
            <w:right w:val="none" w:sz="0" w:space="0" w:color="auto"/>
          </w:divBdr>
          <w:divsChild>
            <w:div w:id="661809942">
              <w:marLeft w:val="0"/>
              <w:marRight w:val="0"/>
              <w:marTop w:val="0"/>
              <w:marBottom w:val="0"/>
              <w:divBdr>
                <w:top w:val="none" w:sz="0" w:space="0" w:color="auto"/>
                <w:left w:val="none" w:sz="0" w:space="0" w:color="auto"/>
                <w:bottom w:val="none" w:sz="0" w:space="0" w:color="auto"/>
                <w:right w:val="none" w:sz="0" w:space="0" w:color="auto"/>
              </w:divBdr>
              <w:divsChild>
                <w:div w:id="18415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3489">
      <w:bodyDiv w:val="1"/>
      <w:marLeft w:val="0"/>
      <w:marRight w:val="0"/>
      <w:marTop w:val="0"/>
      <w:marBottom w:val="0"/>
      <w:divBdr>
        <w:top w:val="none" w:sz="0" w:space="0" w:color="auto"/>
        <w:left w:val="none" w:sz="0" w:space="0" w:color="auto"/>
        <w:bottom w:val="none" w:sz="0" w:space="0" w:color="auto"/>
        <w:right w:val="none" w:sz="0" w:space="0" w:color="auto"/>
      </w:divBdr>
      <w:divsChild>
        <w:div w:id="1441804783">
          <w:marLeft w:val="0"/>
          <w:marRight w:val="0"/>
          <w:marTop w:val="0"/>
          <w:marBottom w:val="0"/>
          <w:divBdr>
            <w:top w:val="none" w:sz="0" w:space="0" w:color="auto"/>
            <w:left w:val="none" w:sz="0" w:space="0" w:color="auto"/>
            <w:bottom w:val="none" w:sz="0" w:space="0" w:color="auto"/>
            <w:right w:val="none" w:sz="0" w:space="0" w:color="auto"/>
          </w:divBdr>
        </w:div>
        <w:div w:id="1193033408">
          <w:marLeft w:val="0"/>
          <w:marRight w:val="0"/>
          <w:marTop w:val="0"/>
          <w:marBottom w:val="0"/>
          <w:divBdr>
            <w:top w:val="none" w:sz="0" w:space="0" w:color="auto"/>
            <w:left w:val="none" w:sz="0" w:space="0" w:color="auto"/>
            <w:bottom w:val="none" w:sz="0" w:space="0" w:color="auto"/>
            <w:right w:val="none" w:sz="0" w:space="0" w:color="auto"/>
          </w:divBdr>
          <w:divsChild>
            <w:div w:id="982587917">
              <w:marLeft w:val="0"/>
              <w:marRight w:val="0"/>
              <w:marTop w:val="0"/>
              <w:marBottom w:val="0"/>
              <w:divBdr>
                <w:top w:val="none" w:sz="0" w:space="0" w:color="auto"/>
                <w:left w:val="none" w:sz="0" w:space="0" w:color="auto"/>
                <w:bottom w:val="none" w:sz="0" w:space="0" w:color="auto"/>
                <w:right w:val="none" w:sz="0" w:space="0" w:color="auto"/>
              </w:divBdr>
            </w:div>
            <w:div w:id="1897660810">
              <w:marLeft w:val="0"/>
              <w:marRight w:val="0"/>
              <w:marTop w:val="0"/>
              <w:marBottom w:val="0"/>
              <w:divBdr>
                <w:top w:val="none" w:sz="0" w:space="0" w:color="auto"/>
                <w:left w:val="none" w:sz="0" w:space="0" w:color="auto"/>
                <w:bottom w:val="none" w:sz="0" w:space="0" w:color="auto"/>
                <w:right w:val="none" w:sz="0" w:space="0" w:color="auto"/>
              </w:divBdr>
            </w:div>
            <w:div w:id="386685797">
              <w:marLeft w:val="0"/>
              <w:marRight w:val="0"/>
              <w:marTop w:val="0"/>
              <w:marBottom w:val="0"/>
              <w:divBdr>
                <w:top w:val="none" w:sz="0" w:space="0" w:color="auto"/>
                <w:left w:val="none" w:sz="0" w:space="0" w:color="auto"/>
                <w:bottom w:val="none" w:sz="0" w:space="0" w:color="auto"/>
                <w:right w:val="none" w:sz="0" w:space="0" w:color="auto"/>
              </w:divBdr>
            </w:div>
            <w:div w:id="263996148">
              <w:marLeft w:val="0"/>
              <w:marRight w:val="0"/>
              <w:marTop w:val="0"/>
              <w:marBottom w:val="0"/>
              <w:divBdr>
                <w:top w:val="none" w:sz="0" w:space="0" w:color="auto"/>
                <w:left w:val="none" w:sz="0" w:space="0" w:color="auto"/>
                <w:bottom w:val="none" w:sz="0" w:space="0" w:color="auto"/>
                <w:right w:val="none" w:sz="0" w:space="0" w:color="auto"/>
              </w:divBdr>
              <w:divsChild>
                <w:div w:id="1291596710">
                  <w:marLeft w:val="0"/>
                  <w:marRight w:val="0"/>
                  <w:marTop w:val="0"/>
                  <w:marBottom w:val="0"/>
                  <w:divBdr>
                    <w:top w:val="none" w:sz="0" w:space="0" w:color="auto"/>
                    <w:left w:val="none" w:sz="0" w:space="0" w:color="auto"/>
                    <w:bottom w:val="none" w:sz="0" w:space="0" w:color="auto"/>
                    <w:right w:val="none" w:sz="0" w:space="0" w:color="auto"/>
                  </w:divBdr>
                  <w:divsChild>
                    <w:div w:id="1107701007">
                      <w:marLeft w:val="0"/>
                      <w:marRight w:val="0"/>
                      <w:marTop w:val="0"/>
                      <w:marBottom w:val="0"/>
                      <w:divBdr>
                        <w:top w:val="none" w:sz="0" w:space="0" w:color="auto"/>
                        <w:left w:val="none" w:sz="0" w:space="0" w:color="auto"/>
                        <w:bottom w:val="none" w:sz="0" w:space="0" w:color="auto"/>
                        <w:right w:val="none" w:sz="0" w:space="0" w:color="auto"/>
                      </w:divBdr>
                    </w:div>
                    <w:div w:id="583994170">
                      <w:marLeft w:val="0"/>
                      <w:marRight w:val="0"/>
                      <w:marTop w:val="0"/>
                      <w:marBottom w:val="0"/>
                      <w:divBdr>
                        <w:top w:val="none" w:sz="0" w:space="0" w:color="auto"/>
                        <w:left w:val="none" w:sz="0" w:space="0" w:color="auto"/>
                        <w:bottom w:val="none" w:sz="0" w:space="0" w:color="auto"/>
                        <w:right w:val="none" w:sz="0" w:space="0" w:color="auto"/>
                      </w:divBdr>
                    </w:div>
                    <w:div w:id="1277713546">
                      <w:marLeft w:val="0"/>
                      <w:marRight w:val="0"/>
                      <w:marTop w:val="0"/>
                      <w:marBottom w:val="0"/>
                      <w:divBdr>
                        <w:top w:val="none" w:sz="0" w:space="0" w:color="auto"/>
                        <w:left w:val="none" w:sz="0" w:space="0" w:color="auto"/>
                        <w:bottom w:val="none" w:sz="0" w:space="0" w:color="auto"/>
                        <w:right w:val="none" w:sz="0" w:space="0" w:color="auto"/>
                      </w:divBdr>
                    </w:div>
                    <w:div w:id="1034697385">
                      <w:marLeft w:val="0"/>
                      <w:marRight w:val="0"/>
                      <w:marTop w:val="0"/>
                      <w:marBottom w:val="0"/>
                      <w:divBdr>
                        <w:top w:val="none" w:sz="0" w:space="0" w:color="auto"/>
                        <w:left w:val="none" w:sz="0" w:space="0" w:color="auto"/>
                        <w:bottom w:val="none" w:sz="0" w:space="0" w:color="auto"/>
                        <w:right w:val="none" w:sz="0" w:space="0" w:color="auto"/>
                      </w:divBdr>
                    </w:div>
                    <w:div w:id="239026872">
                      <w:marLeft w:val="0"/>
                      <w:marRight w:val="0"/>
                      <w:marTop w:val="0"/>
                      <w:marBottom w:val="0"/>
                      <w:divBdr>
                        <w:top w:val="none" w:sz="0" w:space="0" w:color="auto"/>
                        <w:left w:val="none" w:sz="0" w:space="0" w:color="auto"/>
                        <w:bottom w:val="none" w:sz="0" w:space="0" w:color="auto"/>
                        <w:right w:val="none" w:sz="0" w:space="0" w:color="auto"/>
                      </w:divBdr>
                    </w:div>
                    <w:div w:id="956644491">
                      <w:marLeft w:val="0"/>
                      <w:marRight w:val="0"/>
                      <w:marTop w:val="0"/>
                      <w:marBottom w:val="0"/>
                      <w:divBdr>
                        <w:top w:val="none" w:sz="0" w:space="0" w:color="auto"/>
                        <w:left w:val="none" w:sz="0" w:space="0" w:color="auto"/>
                        <w:bottom w:val="none" w:sz="0" w:space="0" w:color="auto"/>
                        <w:right w:val="none" w:sz="0" w:space="0" w:color="auto"/>
                      </w:divBdr>
                    </w:div>
                    <w:div w:id="895630791">
                      <w:marLeft w:val="0"/>
                      <w:marRight w:val="0"/>
                      <w:marTop w:val="0"/>
                      <w:marBottom w:val="0"/>
                      <w:divBdr>
                        <w:top w:val="none" w:sz="0" w:space="0" w:color="auto"/>
                        <w:left w:val="none" w:sz="0" w:space="0" w:color="auto"/>
                        <w:bottom w:val="none" w:sz="0" w:space="0" w:color="auto"/>
                        <w:right w:val="none" w:sz="0" w:space="0" w:color="auto"/>
                      </w:divBdr>
                    </w:div>
                    <w:div w:id="200018531">
                      <w:marLeft w:val="0"/>
                      <w:marRight w:val="0"/>
                      <w:marTop w:val="0"/>
                      <w:marBottom w:val="0"/>
                      <w:divBdr>
                        <w:top w:val="none" w:sz="0" w:space="0" w:color="auto"/>
                        <w:left w:val="none" w:sz="0" w:space="0" w:color="auto"/>
                        <w:bottom w:val="none" w:sz="0" w:space="0" w:color="auto"/>
                        <w:right w:val="none" w:sz="0" w:space="0" w:color="auto"/>
                      </w:divBdr>
                    </w:div>
                    <w:div w:id="1971864925">
                      <w:marLeft w:val="0"/>
                      <w:marRight w:val="0"/>
                      <w:marTop w:val="0"/>
                      <w:marBottom w:val="0"/>
                      <w:divBdr>
                        <w:top w:val="none" w:sz="0" w:space="0" w:color="auto"/>
                        <w:left w:val="none" w:sz="0" w:space="0" w:color="auto"/>
                        <w:bottom w:val="none" w:sz="0" w:space="0" w:color="auto"/>
                        <w:right w:val="none" w:sz="0" w:space="0" w:color="auto"/>
                      </w:divBdr>
                    </w:div>
                    <w:div w:id="7503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2491">
              <w:marLeft w:val="0"/>
              <w:marRight w:val="0"/>
              <w:marTop w:val="0"/>
              <w:marBottom w:val="0"/>
              <w:divBdr>
                <w:top w:val="none" w:sz="0" w:space="0" w:color="auto"/>
                <w:left w:val="none" w:sz="0" w:space="0" w:color="auto"/>
                <w:bottom w:val="none" w:sz="0" w:space="0" w:color="auto"/>
                <w:right w:val="none" w:sz="0" w:space="0" w:color="auto"/>
              </w:divBdr>
            </w:div>
            <w:div w:id="1705717016">
              <w:marLeft w:val="0"/>
              <w:marRight w:val="0"/>
              <w:marTop w:val="0"/>
              <w:marBottom w:val="0"/>
              <w:divBdr>
                <w:top w:val="none" w:sz="0" w:space="0" w:color="auto"/>
                <w:left w:val="none" w:sz="0" w:space="0" w:color="auto"/>
                <w:bottom w:val="none" w:sz="0" w:space="0" w:color="auto"/>
                <w:right w:val="none" w:sz="0" w:space="0" w:color="auto"/>
              </w:divBdr>
            </w:div>
            <w:div w:id="2041390427">
              <w:marLeft w:val="0"/>
              <w:marRight w:val="0"/>
              <w:marTop w:val="0"/>
              <w:marBottom w:val="0"/>
              <w:divBdr>
                <w:top w:val="none" w:sz="0" w:space="0" w:color="auto"/>
                <w:left w:val="none" w:sz="0" w:space="0" w:color="auto"/>
                <w:bottom w:val="none" w:sz="0" w:space="0" w:color="auto"/>
                <w:right w:val="none" w:sz="0" w:space="0" w:color="auto"/>
              </w:divBdr>
            </w:div>
            <w:div w:id="924067926">
              <w:marLeft w:val="0"/>
              <w:marRight w:val="0"/>
              <w:marTop w:val="0"/>
              <w:marBottom w:val="0"/>
              <w:divBdr>
                <w:top w:val="none" w:sz="0" w:space="0" w:color="auto"/>
                <w:left w:val="none" w:sz="0" w:space="0" w:color="auto"/>
                <w:bottom w:val="none" w:sz="0" w:space="0" w:color="auto"/>
                <w:right w:val="none" w:sz="0" w:space="0" w:color="auto"/>
              </w:divBdr>
            </w:div>
            <w:div w:id="251473203">
              <w:marLeft w:val="0"/>
              <w:marRight w:val="0"/>
              <w:marTop w:val="0"/>
              <w:marBottom w:val="0"/>
              <w:divBdr>
                <w:top w:val="none" w:sz="0" w:space="0" w:color="auto"/>
                <w:left w:val="none" w:sz="0" w:space="0" w:color="auto"/>
                <w:bottom w:val="none" w:sz="0" w:space="0" w:color="auto"/>
                <w:right w:val="none" w:sz="0" w:space="0" w:color="auto"/>
              </w:divBdr>
            </w:div>
            <w:div w:id="397365365">
              <w:marLeft w:val="0"/>
              <w:marRight w:val="0"/>
              <w:marTop w:val="0"/>
              <w:marBottom w:val="0"/>
              <w:divBdr>
                <w:top w:val="none" w:sz="0" w:space="0" w:color="auto"/>
                <w:left w:val="none" w:sz="0" w:space="0" w:color="auto"/>
                <w:bottom w:val="none" w:sz="0" w:space="0" w:color="auto"/>
                <w:right w:val="none" w:sz="0" w:space="0" w:color="auto"/>
              </w:divBdr>
            </w:div>
            <w:div w:id="1115052553">
              <w:marLeft w:val="0"/>
              <w:marRight w:val="0"/>
              <w:marTop w:val="0"/>
              <w:marBottom w:val="0"/>
              <w:divBdr>
                <w:top w:val="none" w:sz="0" w:space="0" w:color="auto"/>
                <w:left w:val="none" w:sz="0" w:space="0" w:color="auto"/>
                <w:bottom w:val="none" w:sz="0" w:space="0" w:color="auto"/>
                <w:right w:val="none" w:sz="0" w:space="0" w:color="auto"/>
              </w:divBdr>
            </w:div>
            <w:div w:id="6233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9411">
      <w:bodyDiv w:val="1"/>
      <w:marLeft w:val="0"/>
      <w:marRight w:val="0"/>
      <w:marTop w:val="0"/>
      <w:marBottom w:val="0"/>
      <w:divBdr>
        <w:top w:val="none" w:sz="0" w:space="0" w:color="auto"/>
        <w:left w:val="none" w:sz="0" w:space="0" w:color="auto"/>
        <w:bottom w:val="none" w:sz="0" w:space="0" w:color="auto"/>
        <w:right w:val="none" w:sz="0" w:space="0" w:color="auto"/>
      </w:divBdr>
      <w:divsChild>
        <w:div w:id="1315991666">
          <w:marLeft w:val="0"/>
          <w:marRight w:val="0"/>
          <w:marTop w:val="0"/>
          <w:marBottom w:val="0"/>
          <w:divBdr>
            <w:top w:val="none" w:sz="0" w:space="0" w:color="auto"/>
            <w:left w:val="none" w:sz="0" w:space="0" w:color="auto"/>
            <w:bottom w:val="none" w:sz="0" w:space="0" w:color="auto"/>
            <w:right w:val="none" w:sz="0" w:space="0" w:color="auto"/>
          </w:divBdr>
          <w:divsChild>
            <w:div w:id="1986540240">
              <w:marLeft w:val="0"/>
              <w:marRight w:val="0"/>
              <w:marTop w:val="0"/>
              <w:marBottom w:val="0"/>
              <w:divBdr>
                <w:top w:val="none" w:sz="0" w:space="0" w:color="auto"/>
                <w:left w:val="none" w:sz="0" w:space="0" w:color="auto"/>
                <w:bottom w:val="none" w:sz="0" w:space="0" w:color="auto"/>
                <w:right w:val="none" w:sz="0" w:space="0" w:color="auto"/>
              </w:divBdr>
              <w:divsChild>
                <w:div w:id="30110534">
                  <w:marLeft w:val="0"/>
                  <w:marRight w:val="0"/>
                  <w:marTop w:val="0"/>
                  <w:marBottom w:val="0"/>
                  <w:divBdr>
                    <w:top w:val="none" w:sz="0" w:space="0" w:color="auto"/>
                    <w:left w:val="none" w:sz="0" w:space="0" w:color="auto"/>
                    <w:bottom w:val="none" w:sz="0" w:space="0" w:color="auto"/>
                    <w:right w:val="none" w:sz="0" w:space="0" w:color="auto"/>
                  </w:divBdr>
                  <w:divsChild>
                    <w:div w:id="5397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1421</Words>
  <Characters>8388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reditelna</dc:creator>
  <cp:keywords/>
  <dc:description/>
  <cp:lastModifiedBy>reditelna</cp:lastModifiedBy>
  <cp:revision>13</cp:revision>
  <dcterms:created xsi:type="dcterms:W3CDTF">2022-01-11T08:36:00Z</dcterms:created>
  <dcterms:modified xsi:type="dcterms:W3CDTF">2022-04-25T13:06:00Z</dcterms:modified>
</cp:coreProperties>
</file>