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A" w:rsidRDefault="00D25A3B" w:rsidP="00142E2A">
      <w:pPr>
        <w:pStyle w:val="Normlnweb"/>
        <w:shd w:val="clear" w:color="auto" w:fill="FFFFFF"/>
        <w:rPr>
          <w:rStyle w:val="Siln"/>
          <w:b w:val="0"/>
          <w:i/>
          <w:iCs/>
        </w:rPr>
      </w:pPr>
      <w:r w:rsidRPr="007D2B85">
        <w:rPr>
          <w:rStyle w:val="Siln"/>
          <w:b w:val="0"/>
          <w:i/>
          <w:iCs/>
        </w:rPr>
        <w:t xml:space="preserve">Dodatek </w:t>
      </w:r>
      <w:proofErr w:type="gramStart"/>
      <w:r w:rsidRPr="007D2B85">
        <w:rPr>
          <w:rStyle w:val="Siln"/>
          <w:b w:val="0"/>
          <w:i/>
          <w:iCs/>
        </w:rPr>
        <w:t>č.1 Školního</w:t>
      </w:r>
      <w:proofErr w:type="gramEnd"/>
      <w:r w:rsidRPr="007D2B85">
        <w:rPr>
          <w:rStyle w:val="Siln"/>
          <w:b w:val="0"/>
          <w:i/>
          <w:iCs/>
        </w:rPr>
        <w:t xml:space="preserve"> řádu</w:t>
      </w:r>
    </w:p>
    <w:p w:rsidR="009A3DE6" w:rsidRPr="007D2B85" w:rsidRDefault="009A3DE6" w:rsidP="00142E2A">
      <w:pPr>
        <w:pStyle w:val="Normlnweb"/>
        <w:shd w:val="clear" w:color="auto" w:fill="FFFFFF"/>
        <w:rPr>
          <w:rStyle w:val="Siln"/>
          <w:b w:val="0"/>
          <w:i/>
          <w:iCs/>
        </w:rPr>
      </w:pPr>
      <w:r>
        <w:rPr>
          <w:rStyle w:val="Siln"/>
          <w:b w:val="0"/>
          <w:i/>
          <w:iCs/>
        </w:rPr>
        <w:t xml:space="preserve">ze dne </w:t>
      </w:r>
      <w:proofErr w:type="gramStart"/>
      <w:r>
        <w:rPr>
          <w:rStyle w:val="Siln"/>
          <w:b w:val="0"/>
          <w:i/>
          <w:iCs/>
        </w:rPr>
        <w:t>13.03. 2019</w:t>
      </w:r>
      <w:proofErr w:type="gramEnd"/>
    </w:p>
    <w:p w:rsidR="007D2B85" w:rsidRDefault="00D25A3B" w:rsidP="004B6AB2">
      <w:pPr>
        <w:pStyle w:val="Normlnweb"/>
        <w:shd w:val="clear" w:color="auto" w:fill="FFFFFF"/>
        <w:jc w:val="center"/>
        <w:rPr>
          <w:rStyle w:val="Siln"/>
          <w:b w:val="0"/>
          <w:iCs/>
        </w:rPr>
      </w:pPr>
      <w:r w:rsidRPr="007D2B85">
        <w:rPr>
          <w:rStyle w:val="Siln"/>
          <w:b w:val="0"/>
          <w:iCs/>
        </w:rPr>
        <w:t xml:space="preserve">Článek </w:t>
      </w:r>
      <w:r w:rsidR="007D2B85" w:rsidRPr="007D2B85">
        <w:rPr>
          <w:rStyle w:val="Siln"/>
          <w:b w:val="0"/>
          <w:iCs/>
        </w:rPr>
        <w:t>I</w:t>
      </w:r>
      <w:r w:rsidRPr="007D2B85">
        <w:rPr>
          <w:rStyle w:val="Siln"/>
          <w:b w:val="0"/>
          <w:iCs/>
        </w:rPr>
        <w:t>X.</w:t>
      </w:r>
    </w:p>
    <w:p w:rsidR="009A3DE6" w:rsidRDefault="009A3DE6" w:rsidP="004B6AB2">
      <w:pPr>
        <w:pStyle w:val="Normlnweb"/>
        <w:shd w:val="clear" w:color="auto" w:fill="FFFFFF"/>
        <w:jc w:val="center"/>
        <w:rPr>
          <w:rStyle w:val="Siln"/>
          <w:rFonts w:ascii="Arial" w:hAnsi="Arial" w:cs="Arial"/>
          <w:i/>
          <w:iCs/>
        </w:rPr>
      </w:pPr>
    </w:p>
    <w:p w:rsidR="00D25A3B" w:rsidRDefault="007D2B85" w:rsidP="00142E2A">
      <w:pPr>
        <w:pStyle w:val="Normlnweb"/>
        <w:shd w:val="clear" w:color="auto" w:fill="FFFFFF"/>
        <w:rPr>
          <w:rStyle w:val="Siln"/>
          <w:rFonts w:ascii="Arial" w:hAnsi="Arial" w:cs="Arial"/>
          <w:i/>
          <w:iCs/>
        </w:rPr>
      </w:pPr>
      <w:r w:rsidRPr="00ED3D70">
        <w:rPr>
          <w:rFonts w:eastAsia="Times New Roman"/>
          <w:b/>
          <w:color w:val="002060"/>
          <w:szCs w:val="20"/>
        </w:rPr>
        <w:t>Podmínky zajištění bezpečnosti a ochrany zdraví dětí</w:t>
      </w:r>
      <w:r w:rsidR="004B6AB2">
        <w:rPr>
          <w:rFonts w:eastAsia="Times New Roman"/>
          <w:b/>
          <w:color w:val="002060"/>
          <w:szCs w:val="20"/>
        </w:rPr>
        <w:t xml:space="preserve"> …</w:t>
      </w:r>
    </w:p>
    <w:p w:rsidR="00142E2A" w:rsidRPr="009A3DE6" w:rsidRDefault="009A3DE6" w:rsidP="00142E2A">
      <w:pPr>
        <w:pStyle w:val="Normlnweb"/>
        <w:shd w:val="clear" w:color="auto" w:fill="FFFFFF"/>
      </w:pPr>
      <w:r w:rsidRPr="009A3DE6">
        <w:rPr>
          <w:rStyle w:val="Siln"/>
          <w:iCs/>
        </w:rPr>
        <w:t xml:space="preserve">Odpovědnost </w:t>
      </w:r>
      <w:r>
        <w:rPr>
          <w:rStyle w:val="Siln"/>
          <w:iCs/>
        </w:rPr>
        <w:t>MŠ</w:t>
      </w:r>
      <w:r w:rsidRPr="009A3DE6">
        <w:rPr>
          <w:rStyle w:val="Siln"/>
          <w:iCs/>
        </w:rPr>
        <w:t xml:space="preserve"> za škodu na zdraví dětí </w:t>
      </w:r>
      <w:r w:rsidR="00142E2A" w:rsidRPr="009A3DE6">
        <w:rPr>
          <w:rStyle w:val="Siln"/>
          <w:iCs/>
        </w:rPr>
        <w:t xml:space="preserve"> </w:t>
      </w:r>
    </w:p>
    <w:p w:rsidR="00142E2A" w:rsidRPr="00D25A3B" w:rsidRDefault="00142E2A" w:rsidP="009A3DE6">
      <w:pPr>
        <w:pStyle w:val="Odstavecseseznamem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3DE6">
        <w:rPr>
          <w:rFonts w:ascii="Times New Roman" w:hAnsi="Times New Roman" w:cs="Times New Roman"/>
          <w:bCs/>
          <w:sz w:val="24"/>
          <w:szCs w:val="24"/>
        </w:rPr>
        <w:t xml:space="preserve">Odpovědnost </w:t>
      </w:r>
      <w:r w:rsidR="009A3DE6">
        <w:rPr>
          <w:rFonts w:ascii="Times New Roman" w:hAnsi="Times New Roman" w:cs="Times New Roman"/>
          <w:bCs/>
          <w:sz w:val="24"/>
          <w:szCs w:val="24"/>
        </w:rPr>
        <w:t>MŠ</w:t>
      </w:r>
      <w:r w:rsidRPr="00D25A3B">
        <w:rPr>
          <w:rFonts w:ascii="Times New Roman" w:hAnsi="Times New Roman" w:cs="Times New Roman"/>
          <w:sz w:val="24"/>
          <w:szCs w:val="24"/>
        </w:rPr>
        <w:t xml:space="preserve"> za škodu na zdraví dětí nemá speciální právní úpravu, proto se řídí zák. č. 89/2012 Sb., občanským zákoníkem.</w:t>
      </w:r>
    </w:p>
    <w:p w:rsidR="00142E2A" w:rsidRPr="00D25A3B" w:rsidRDefault="00142E2A" w:rsidP="009A3DE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A3B">
        <w:rPr>
          <w:rFonts w:ascii="Times New Roman" w:hAnsi="Times New Roman" w:cs="Times New Roman"/>
          <w:sz w:val="24"/>
          <w:szCs w:val="24"/>
        </w:rPr>
        <w:t>Podle §2910 O</w:t>
      </w:r>
      <w:r w:rsidR="009A3DE6">
        <w:rPr>
          <w:rFonts w:ascii="Times New Roman" w:hAnsi="Times New Roman" w:cs="Times New Roman"/>
          <w:sz w:val="24"/>
          <w:szCs w:val="24"/>
        </w:rPr>
        <w:t>bčanského zákona MŠ</w:t>
      </w:r>
      <w:r w:rsidRPr="00D25A3B">
        <w:rPr>
          <w:rFonts w:ascii="Times New Roman" w:hAnsi="Times New Roman" w:cs="Times New Roman"/>
          <w:sz w:val="24"/>
          <w:szCs w:val="24"/>
        </w:rPr>
        <w:t xml:space="preserve"> škola za škodu odpovídá, pouze pokud porušila své zákonné povinnosti a tím zavinila, že došlo ke škodě (např. nezabezpečila náležitý dohled nad dětmi). </w:t>
      </w:r>
      <w:r w:rsidR="009A3DE6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Pr="00D25A3B">
        <w:rPr>
          <w:rFonts w:ascii="Times New Roman" w:hAnsi="Times New Roman" w:cs="Times New Roman"/>
          <w:sz w:val="24"/>
          <w:szCs w:val="24"/>
        </w:rPr>
        <w:t xml:space="preserve"> má tedy </w:t>
      </w:r>
      <w:r w:rsidRPr="00D25A3B">
        <w:rPr>
          <w:rFonts w:ascii="Times New Roman" w:hAnsi="Times New Roman" w:cs="Times New Roman"/>
          <w:b/>
          <w:bCs/>
          <w:sz w:val="24"/>
          <w:szCs w:val="24"/>
        </w:rPr>
        <w:t>objektivní odpovědnost s možností liberace</w:t>
      </w:r>
      <w:r w:rsidRPr="00D25A3B">
        <w:rPr>
          <w:rFonts w:ascii="Times New Roman" w:hAnsi="Times New Roman" w:cs="Times New Roman"/>
          <w:sz w:val="24"/>
          <w:szCs w:val="24"/>
        </w:rPr>
        <w:t xml:space="preserve"> (vyvinění).</w:t>
      </w:r>
    </w:p>
    <w:p w:rsidR="00142E2A" w:rsidRPr="00D25A3B" w:rsidRDefault="00142E2A" w:rsidP="009A3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3B">
        <w:rPr>
          <w:rFonts w:ascii="Times New Roman" w:hAnsi="Times New Roman" w:cs="Times New Roman"/>
          <w:sz w:val="24"/>
          <w:szCs w:val="24"/>
        </w:rPr>
        <w:t> -          Dojde-li v </w:t>
      </w:r>
      <w:r w:rsidR="009A3DE6">
        <w:rPr>
          <w:rFonts w:ascii="Times New Roman" w:hAnsi="Times New Roman" w:cs="Times New Roman"/>
          <w:sz w:val="24"/>
          <w:szCs w:val="24"/>
        </w:rPr>
        <w:t>MŠ</w:t>
      </w:r>
      <w:r w:rsidRPr="00D25A3B">
        <w:rPr>
          <w:rFonts w:ascii="Times New Roman" w:hAnsi="Times New Roman" w:cs="Times New Roman"/>
          <w:sz w:val="24"/>
          <w:szCs w:val="24"/>
        </w:rPr>
        <w:t xml:space="preserve"> k úrazu dítěte, </w:t>
      </w:r>
      <w:r w:rsidRPr="00D25A3B">
        <w:rPr>
          <w:rFonts w:ascii="Times New Roman" w:hAnsi="Times New Roman" w:cs="Times New Roman"/>
          <w:sz w:val="24"/>
          <w:szCs w:val="24"/>
          <w:u w:val="single"/>
        </w:rPr>
        <w:t>škola</w:t>
      </w:r>
      <w:r w:rsidRPr="00D25A3B">
        <w:rPr>
          <w:rFonts w:ascii="Times New Roman" w:hAnsi="Times New Roman" w:cs="Times New Roman"/>
          <w:sz w:val="24"/>
          <w:szCs w:val="24"/>
        </w:rPr>
        <w:t xml:space="preserve"> se zprostí odpovědnosti, jestliže prokáže, že </w:t>
      </w:r>
      <w:r w:rsidRPr="00D25A3B">
        <w:rPr>
          <w:rFonts w:ascii="Times New Roman" w:hAnsi="Times New Roman" w:cs="Times New Roman"/>
          <w:sz w:val="24"/>
          <w:szCs w:val="24"/>
          <w:u w:val="single"/>
        </w:rPr>
        <w:t>nezanedbala náležitý dohled</w:t>
      </w:r>
      <w:r w:rsidRPr="00D25A3B">
        <w:rPr>
          <w:rFonts w:ascii="Times New Roman" w:hAnsi="Times New Roman" w:cs="Times New Roman"/>
          <w:sz w:val="24"/>
          <w:szCs w:val="24"/>
        </w:rPr>
        <w:t>.</w:t>
      </w:r>
    </w:p>
    <w:p w:rsidR="00142E2A" w:rsidRPr="00D25A3B" w:rsidRDefault="00142E2A" w:rsidP="009A3DE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A3B">
        <w:rPr>
          <w:rFonts w:ascii="Times New Roman" w:hAnsi="Times New Roman" w:cs="Times New Roman"/>
          <w:sz w:val="24"/>
          <w:szCs w:val="24"/>
        </w:rPr>
        <w:t>Pojem „náležitý dohled“ není nepřetržitý dohled, nepřetržité sledování dětí, je to dohled, který je přiměřený okolnostem, zejména věku, zdravotnímu stavu, vlastnostem a chování nezletilého dítěte.</w:t>
      </w:r>
    </w:p>
    <w:p w:rsidR="00142E2A" w:rsidRPr="00D25A3B" w:rsidRDefault="00142E2A" w:rsidP="00142E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A3B">
        <w:rPr>
          <w:rFonts w:ascii="Times New Roman" w:hAnsi="Times New Roman" w:cs="Times New Roman"/>
          <w:sz w:val="24"/>
          <w:szCs w:val="24"/>
        </w:rPr>
        <w:t xml:space="preserve">Pokud </w:t>
      </w:r>
      <w:r w:rsidR="009A3DE6">
        <w:rPr>
          <w:rFonts w:ascii="Times New Roman" w:hAnsi="Times New Roman" w:cs="Times New Roman"/>
          <w:sz w:val="24"/>
          <w:szCs w:val="24"/>
        </w:rPr>
        <w:t>MŠ</w:t>
      </w:r>
      <w:r w:rsidRPr="00D25A3B">
        <w:rPr>
          <w:rFonts w:ascii="Times New Roman" w:hAnsi="Times New Roman" w:cs="Times New Roman"/>
          <w:sz w:val="24"/>
          <w:szCs w:val="24"/>
        </w:rPr>
        <w:t xml:space="preserve"> neporušila svoji povinnost, za škodu neodpovídá.</w:t>
      </w:r>
    </w:p>
    <w:p w:rsidR="00142E2A" w:rsidRPr="00D25A3B" w:rsidRDefault="00142E2A" w:rsidP="009A3DE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A3B">
        <w:rPr>
          <w:rFonts w:ascii="Times New Roman" w:hAnsi="Times New Roman" w:cs="Times New Roman"/>
          <w:sz w:val="24"/>
          <w:szCs w:val="24"/>
        </w:rPr>
        <w:t>V tomto případě bude úraz odškodněn z úrazového pojištění dítěte, má-li ho sjednané zákonnými zástupci. Nemá-li dítě žádné úrazové pojištění, úraz nebude odškodněn vůbec.</w:t>
      </w:r>
    </w:p>
    <w:p w:rsidR="00142E2A" w:rsidRPr="00D25A3B" w:rsidRDefault="00142E2A" w:rsidP="009A3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3B">
        <w:rPr>
          <w:rFonts w:ascii="Times New Roman" w:hAnsi="Times New Roman" w:cs="Times New Roman"/>
          <w:sz w:val="24"/>
          <w:szCs w:val="24"/>
        </w:rPr>
        <w:t xml:space="preserve"> -          V případě, že </w:t>
      </w:r>
      <w:r w:rsidR="009A3DE6" w:rsidRPr="009A3DE6">
        <w:rPr>
          <w:rFonts w:ascii="Times New Roman" w:hAnsi="Times New Roman" w:cs="Times New Roman"/>
          <w:sz w:val="24"/>
          <w:szCs w:val="24"/>
          <w:u w:val="single"/>
        </w:rPr>
        <w:t>MŠ</w:t>
      </w:r>
      <w:r w:rsidRPr="009A3DE6">
        <w:rPr>
          <w:rFonts w:ascii="Times New Roman" w:hAnsi="Times New Roman" w:cs="Times New Roman"/>
          <w:sz w:val="24"/>
          <w:szCs w:val="24"/>
          <w:u w:val="single"/>
        </w:rPr>
        <w:t xml:space="preserve"> zanedbala</w:t>
      </w:r>
      <w:r w:rsidRPr="00D25A3B">
        <w:rPr>
          <w:rFonts w:ascii="Times New Roman" w:hAnsi="Times New Roman" w:cs="Times New Roman"/>
          <w:sz w:val="24"/>
          <w:szCs w:val="24"/>
          <w:u w:val="single"/>
        </w:rPr>
        <w:t xml:space="preserve"> náležitý dohled</w:t>
      </w:r>
      <w:r w:rsidRPr="00D25A3B">
        <w:rPr>
          <w:rFonts w:ascii="Times New Roman" w:hAnsi="Times New Roman" w:cs="Times New Roman"/>
          <w:sz w:val="24"/>
          <w:szCs w:val="24"/>
        </w:rPr>
        <w:t xml:space="preserve"> a tím porušila svoji právní povinnost, odpovídá za škodu na zdraví dítěte a nejsou-li okolnosti vylučující poskytnutí plnění pojišťovny, škoda bude hrazena z pojištění </w:t>
      </w:r>
      <w:r w:rsidR="009A3DE6">
        <w:rPr>
          <w:rFonts w:ascii="Times New Roman" w:hAnsi="Times New Roman" w:cs="Times New Roman"/>
          <w:sz w:val="24"/>
          <w:szCs w:val="24"/>
        </w:rPr>
        <w:t>MŠ</w:t>
      </w:r>
      <w:r w:rsidRPr="00D25A3B">
        <w:rPr>
          <w:rFonts w:ascii="Times New Roman" w:hAnsi="Times New Roman" w:cs="Times New Roman"/>
          <w:sz w:val="24"/>
          <w:szCs w:val="24"/>
        </w:rPr>
        <w:t>.</w:t>
      </w:r>
    </w:p>
    <w:p w:rsidR="00142E2A" w:rsidRDefault="00142E2A" w:rsidP="009A3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A3B">
        <w:rPr>
          <w:rFonts w:ascii="Times New Roman" w:hAnsi="Times New Roman" w:cs="Times New Roman"/>
          <w:sz w:val="24"/>
          <w:szCs w:val="24"/>
          <w:u w:val="single"/>
        </w:rPr>
        <w:t>Vzhledem k výše uvedeným skutečnostem doporučuje MŠ rodičům zřídit dětem úrazové pojištění.</w:t>
      </w:r>
    </w:p>
    <w:p w:rsidR="009A3DE6" w:rsidRPr="00D25A3B" w:rsidRDefault="009A3DE6" w:rsidP="009A3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FC" w:rsidRPr="009A3DE6" w:rsidRDefault="009A3DE6">
      <w:pPr>
        <w:rPr>
          <w:rFonts w:ascii="Times New Roman" w:hAnsi="Times New Roman" w:cs="Times New Roman"/>
        </w:rPr>
      </w:pPr>
      <w:r w:rsidRPr="009A3DE6">
        <w:rPr>
          <w:rStyle w:val="Siln"/>
          <w:rFonts w:ascii="Times New Roman" w:hAnsi="Times New Roman" w:cs="Times New Roman"/>
          <w:b w:val="0"/>
          <w:iCs/>
        </w:rPr>
        <w:t>(</w:t>
      </w:r>
      <w:r>
        <w:rPr>
          <w:rStyle w:val="Siln"/>
          <w:rFonts w:ascii="Times New Roman" w:hAnsi="Times New Roman" w:cs="Times New Roman"/>
          <w:b w:val="0"/>
          <w:iCs/>
        </w:rPr>
        <w:t>Z</w:t>
      </w:r>
      <w:r w:rsidRPr="009A3DE6">
        <w:rPr>
          <w:rStyle w:val="Siln"/>
          <w:rFonts w:ascii="Times New Roman" w:hAnsi="Times New Roman" w:cs="Times New Roman"/>
          <w:b w:val="0"/>
          <w:iCs/>
        </w:rPr>
        <w:t>pracovalo právní oddělení odboru školství MČ Praha 4)</w:t>
      </w:r>
    </w:p>
    <w:sectPr w:rsidR="007A75FC" w:rsidRPr="009A3DE6" w:rsidSect="007A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E2A"/>
    <w:rsid w:val="00142E2A"/>
    <w:rsid w:val="002004EC"/>
    <w:rsid w:val="004B6AB2"/>
    <w:rsid w:val="007A75FC"/>
    <w:rsid w:val="007D2B85"/>
    <w:rsid w:val="00951017"/>
    <w:rsid w:val="009A3DE6"/>
    <w:rsid w:val="00BA103F"/>
    <w:rsid w:val="00D25A3B"/>
    <w:rsid w:val="00FF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E2A"/>
    <w:rPr>
      <w:rFonts w:ascii="Calibri" w:eastAsiaTheme="minorEastAsia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2E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2E2A"/>
    <w:pPr>
      <w:ind w:left="720"/>
    </w:pPr>
  </w:style>
  <w:style w:type="character" w:styleId="Siln">
    <w:name w:val="Strong"/>
    <w:basedOn w:val="Standardnpsmoodstavce"/>
    <w:uiPriority w:val="22"/>
    <w:qFormat/>
    <w:rsid w:val="00142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1244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6</cp:revision>
  <cp:lastPrinted>2019-03-13T19:50:00Z</cp:lastPrinted>
  <dcterms:created xsi:type="dcterms:W3CDTF">2019-03-13T19:37:00Z</dcterms:created>
  <dcterms:modified xsi:type="dcterms:W3CDTF">2019-03-13T19:50:00Z</dcterms:modified>
</cp:coreProperties>
</file>